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D1CA" w14:textId="77777777" w:rsidR="00CA518F" w:rsidRPr="009632B1" w:rsidRDefault="00F33CD3">
      <w:pPr>
        <w:pStyle w:val="Title"/>
        <w:jc w:val="right"/>
        <w:rPr>
          <w:sz w:val="28"/>
          <w:szCs w:val="28"/>
        </w:rPr>
      </w:pPr>
      <w:r>
        <w:rPr>
          <w:sz w:val="28"/>
          <w:szCs w:val="28"/>
        </w:rPr>
        <w:t xml:space="preserve">NON-MANAGEMENT </w:t>
      </w:r>
      <w:r w:rsidR="00CA518F" w:rsidRPr="009632B1">
        <w:rPr>
          <w:sz w:val="28"/>
          <w:szCs w:val="28"/>
        </w:rPr>
        <w:t>JOB DESCRIPTION</w:t>
      </w:r>
    </w:p>
    <w:p w14:paraId="090FE770" w14:textId="77777777" w:rsidR="00CA518F" w:rsidRPr="00F33CD3" w:rsidRDefault="00CA518F" w:rsidP="009632B1">
      <w:pPr>
        <w:pStyle w:val="Title"/>
        <w:pBdr>
          <w:bottom w:val="single" w:sz="4" w:space="1" w:color="auto"/>
        </w:pBdr>
        <w:jc w:val="right"/>
        <w:rPr>
          <w:sz w:val="24"/>
          <w:szCs w:val="24"/>
        </w:rPr>
      </w:pPr>
      <w:r w:rsidRPr="00F33CD3">
        <w:rPr>
          <w:sz w:val="24"/>
          <w:szCs w:val="24"/>
        </w:rPr>
        <w:t>POINT RATING EVALUATION PLAN</w:t>
      </w:r>
    </w:p>
    <w:p w14:paraId="422E57E1" w14:textId="77777777" w:rsidR="00CA518F" w:rsidRDefault="00CA518F">
      <w:pPr>
        <w:rPr>
          <w:sz w:val="18"/>
        </w:rPr>
      </w:pPr>
    </w:p>
    <w:p w14:paraId="06EE2251" w14:textId="77777777" w:rsidR="00CA518F" w:rsidRDefault="00CA518F">
      <w:pPr>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670"/>
      </w:tblGrid>
      <w:tr w:rsidR="00CA518F" w:rsidRPr="00FC293E" w14:paraId="75CCCEB5" w14:textId="77777777">
        <w:trPr>
          <w:cantSplit/>
        </w:trPr>
        <w:tc>
          <w:tcPr>
            <w:tcW w:w="5400" w:type="dxa"/>
            <w:tcBorders>
              <w:top w:val="nil"/>
              <w:left w:val="nil"/>
              <w:bottom w:val="nil"/>
              <w:right w:val="nil"/>
            </w:tcBorders>
          </w:tcPr>
          <w:p w14:paraId="78A72D27" w14:textId="77777777" w:rsidR="00CA518F" w:rsidRDefault="00CA518F">
            <w:pPr>
              <w:rPr>
                <w:rFonts w:ascii="Arial" w:hAnsi="Arial" w:cs="Arial"/>
                <w:sz w:val="16"/>
              </w:rPr>
            </w:pPr>
            <w:r>
              <w:rPr>
                <w:rFonts w:ascii="Arial" w:hAnsi="Arial" w:cs="Arial"/>
                <w:sz w:val="16"/>
              </w:rPr>
              <w:t>Working Title</w:t>
            </w:r>
          </w:p>
        </w:tc>
        <w:tc>
          <w:tcPr>
            <w:tcW w:w="5670" w:type="dxa"/>
            <w:tcBorders>
              <w:top w:val="nil"/>
              <w:left w:val="nil"/>
              <w:bottom w:val="nil"/>
              <w:right w:val="nil"/>
            </w:tcBorders>
          </w:tcPr>
          <w:p w14:paraId="407C260E" w14:textId="77777777" w:rsidR="00CA518F" w:rsidRDefault="00CA518F">
            <w:pPr>
              <w:rPr>
                <w:rFonts w:ascii="Arial" w:hAnsi="Arial" w:cs="Arial"/>
                <w:sz w:val="16"/>
              </w:rPr>
            </w:pPr>
            <w:r>
              <w:rPr>
                <w:rFonts w:ascii="Arial" w:hAnsi="Arial" w:cs="Arial"/>
                <w:sz w:val="16"/>
              </w:rPr>
              <w:t>Name</w:t>
            </w:r>
          </w:p>
        </w:tc>
      </w:tr>
      <w:tr w:rsidR="00CA518F" w:rsidRPr="00FC293E" w14:paraId="181C8D48" w14:textId="77777777">
        <w:trPr>
          <w:cantSplit/>
        </w:trPr>
        <w:tc>
          <w:tcPr>
            <w:tcW w:w="5400" w:type="dxa"/>
            <w:tcBorders>
              <w:top w:val="nil"/>
            </w:tcBorders>
            <w:vAlign w:val="bottom"/>
          </w:tcPr>
          <w:p w14:paraId="4D22FDF9" w14:textId="3B9E17A3" w:rsidR="00CA518F" w:rsidRDefault="00125B33">
            <w:bookmarkStart w:id="0" w:name="woti"/>
            <w:bookmarkEnd w:id="0"/>
            <w:r>
              <w:t>Branch Coordinator</w:t>
            </w:r>
          </w:p>
        </w:tc>
        <w:tc>
          <w:tcPr>
            <w:tcW w:w="5670" w:type="dxa"/>
            <w:tcBorders>
              <w:top w:val="nil"/>
            </w:tcBorders>
            <w:vAlign w:val="bottom"/>
          </w:tcPr>
          <w:p w14:paraId="52761BFD" w14:textId="122A8587" w:rsidR="00CA518F" w:rsidRDefault="00CA518F">
            <w:bookmarkStart w:id="1" w:name="nam"/>
            <w:bookmarkEnd w:id="1"/>
          </w:p>
        </w:tc>
      </w:tr>
    </w:tbl>
    <w:p w14:paraId="1A64CADE"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638"/>
        <w:gridCol w:w="4005"/>
        <w:gridCol w:w="3825"/>
      </w:tblGrid>
      <w:tr w:rsidR="00CA518F" w:rsidRPr="00FC293E" w14:paraId="62AE91B8" w14:textId="77777777">
        <w:trPr>
          <w:cantSplit/>
        </w:trPr>
        <w:tc>
          <w:tcPr>
            <w:tcW w:w="1602" w:type="dxa"/>
            <w:tcBorders>
              <w:top w:val="nil"/>
              <w:left w:val="nil"/>
              <w:bottom w:val="nil"/>
              <w:right w:val="nil"/>
            </w:tcBorders>
            <w:vAlign w:val="bottom"/>
          </w:tcPr>
          <w:p w14:paraId="27C7539B" w14:textId="77777777" w:rsidR="00CA518F" w:rsidRDefault="00CA518F">
            <w:pPr>
              <w:rPr>
                <w:rFonts w:ascii="Arial" w:hAnsi="Arial" w:cs="Arial"/>
                <w:sz w:val="16"/>
              </w:rPr>
            </w:pPr>
            <w:r>
              <w:rPr>
                <w:rFonts w:ascii="Arial" w:hAnsi="Arial" w:cs="Arial"/>
                <w:sz w:val="16"/>
              </w:rPr>
              <w:t>Position Number</w:t>
            </w:r>
          </w:p>
        </w:tc>
        <w:tc>
          <w:tcPr>
            <w:tcW w:w="1638" w:type="dxa"/>
            <w:tcBorders>
              <w:top w:val="nil"/>
              <w:left w:val="nil"/>
              <w:bottom w:val="nil"/>
              <w:right w:val="nil"/>
            </w:tcBorders>
            <w:vAlign w:val="bottom"/>
          </w:tcPr>
          <w:p w14:paraId="24DF3A8D" w14:textId="77777777" w:rsidR="00CA518F" w:rsidRDefault="00CA518F">
            <w:pPr>
              <w:rPr>
                <w:rFonts w:ascii="Arial" w:hAnsi="Arial" w:cs="Arial"/>
                <w:sz w:val="16"/>
              </w:rPr>
            </w:pPr>
            <w:r>
              <w:rPr>
                <w:rFonts w:ascii="Arial" w:hAnsi="Arial" w:cs="Arial"/>
                <w:sz w:val="16"/>
              </w:rPr>
              <w:t>Reports to Position No., Class &amp; Level</w:t>
            </w:r>
          </w:p>
        </w:tc>
        <w:tc>
          <w:tcPr>
            <w:tcW w:w="4005" w:type="dxa"/>
            <w:tcBorders>
              <w:top w:val="nil"/>
              <w:left w:val="nil"/>
              <w:bottom w:val="nil"/>
              <w:right w:val="nil"/>
            </w:tcBorders>
            <w:vAlign w:val="bottom"/>
          </w:tcPr>
          <w:p w14:paraId="22D5F383" w14:textId="77777777" w:rsidR="00CA518F" w:rsidRDefault="00CA518F">
            <w:pPr>
              <w:rPr>
                <w:rFonts w:ascii="Arial" w:hAnsi="Arial" w:cs="Arial"/>
                <w:sz w:val="16"/>
              </w:rPr>
            </w:pPr>
            <w:r>
              <w:rPr>
                <w:rFonts w:ascii="Arial" w:hAnsi="Arial" w:cs="Arial"/>
                <w:sz w:val="16"/>
              </w:rPr>
              <w:t>Division, Branch/Unit</w:t>
            </w:r>
          </w:p>
        </w:tc>
        <w:tc>
          <w:tcPr>
            <w:tcW w:w="3825" w:type="dxa"/>
            <w:tcBorders>
              <w:top w:val="nil"/>
              <w:left w:val="nil"/>
              <w:bottom w:val="nil"/>
              <w:right w:val="nil"/>
            </w:tcBorders>
            <w:vAlign w:val="bottom"/>
          </w:tcPr>
          <w:p w14:paraId="04EBBC97" w14:textId="77777777" w:rsidR="00CA518F" w:rsidRDefault="00CA518F">
            <w:pPr>
              <w:rPr>
                <w:rFonts w:ascii="Arial" w:hAnsi="Arial" w:cs="Arial"/>
                <w:sz w:val="16"/>
              </w:rPr>
            </w:pPr>
            <w:r>
              <w:rPr>
                <w:rFonts w:ascii="Arial" w:hAnsi="Arial" w:cs="Arial"/>
                <w:sz w:val="16"/>
              </w:rPr>
              <w:t>Ministry</w:t>
            </w:r>
          </w:p>
        </w:tc>
      </w:tr>
      <w:tr w:rsidR="00CA518F" w:rsidRPr="00FC293E" w14:paraId="5FA5D8F0" w14:textId="77777777">
        <w:trPr>
          <w:cantSplit/>
        </w:trPr>
        <w:tc>
          <w:tcPr>
            <w:tcW w:w="1602" w:type="dxa"/>
            <w:tcBorders>
              <w:top w:val="nil"/>
            </w:tcBorders>
            <w:vAlign w:val="bottom"/>
          </w:tcPr>
          <w:p w14:paraId="5E1927C5" w14:textId="41EFFB59" w:rsidR="00CA518F" w:rsidRDefault="00CA518F">
            <w:bookmarkStart w:id="2" w:name="ponu"/>
            <w:bookmarkEnd w:id="2"/>
          </w:p>
        </w:tc>
        <w:tc>
          <w:tcPr>
            <w:tcW w:w="1638" w:type="dxa"/>
            <w:tcBorders>
              <w:top w:val="nil"/>
            </w:tcBorders>
            <w:vAlign w:val="bottom"/>
          </w:tcPr>
          <w:p w14:paraId="061787F0" w14:textId="2E8A5B5A" w:rsidR="00CA518F" w:rsidRDefault="00CA518F"/>
        </w:tc>
        <w:tc>
          <w:tcPr>
            <w:tcW w:w="4005" w:type="dxa"/>
            <w:tcBorders>
              <w:top w:val="nil"/>
            </w:tcBorders>
            <w:vAlign w:val="bottom"/>
          </w:tcPr>
          <w:p w14:paraId="4FC6ADB8" w14:textId="77777777" w:rsidR="00CA518F" w:rsidRDefault="00C95E14">
            <w:r w:rsidRPr="00C95E14">
              <w:t>Consultation, Land and Policy (CLP) Division</w:t>
            </w:r>
            <w:r w:rsidR="00ED105F">
              <w:t>, SEPI Branch</w:t>
            </w:r>
          </w:p>
        </w:tc>
        <w:tc>
          <w:tcPr>
            <w:tcW w:w="3825" w:type="dxa"/>
            <w:tcBorders>
              <w:top w:val="nil"/>
            </w:tcBorders>
            <w:vAlign w:val="bottom"/>
          </w:tcPr>
          <w:p w14:paraId="14035A24" w14:textId="77777777" w:rsidR="00CA518F" w:rsidRDefault="00C95E14">
            <w:r>
              <w:t>Indigenous Relations</w:t>
            </w:r>
          </w:p>
        </w:tc>
      </w:tr>
    </w:tbl>
    <w:p w14:paraId="7880626D"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670"/>
      </w:tblGrid>
      <w:tr w:rsidR="00CA518F" w:rsidRPr="00FC293E" w14:paraId="4C92356B" w14:textId="77777777">
        <w:trPr>
          <w:cantSplit/>
        </w:trPr>
        <w:tc>
          <w:tcPr>
            <w:tcW w:w="5400" w:type="dxa"/>
            <w:tcBorders>
              <w:top w:val="nil"/>
              <w:left w:val="nil"/>
              <w:bottom w:val="nil"/>
              <w:right w:val="nil"/>
            </w:tcBorders>
          </w:tcPr>
          <w:p w14:paraId="704CD75F" w14:textId="77777777" w:rsidR="00CA518F" w:rsidRDefault="009632B1">
            <w:pPr>
              <w:rPr>
                <w:rFonts w:ascii="Arial" w:hAnsi="Arial" w:cs="Arial"/>
                <w:sz w:val="16"/>
              </w:rPr>
            </w:pPr>
            <w:r>
              <w:rPr>
                <w:rFonts w:ascii="Arial" w:hAnsi="Arial" w:cs="Arial"/>
                <w:sz w:val="16"/>
              </w:rPr>
              <w:t>Present Class</w:t>
            </w:r>
          </w:p>
        </w:tc>
        <w:tc>
          <w:tcPr>
            <w:tcW w:w="5670" w:type="dxa"/>
            <w:tcBorders>
              <w:top w:val="nil"/>
              <w:left w:val="nil"/>
              <w:bottom w:val="nil"/>
              <w:right w:val="nil"/>
            </w:tcBorders>
          </w:tcPr>
          <w:p w14:paraId="4EEF4761" w14:textId="77777777" w:rsidR="00CA518F" w:rsidRDefault="009632B1">
            <w:pPr>
              <w:rPr>
                <w:rFonts w:ascii="Arial" w:hAnsi="Arial" w:cs="Arial"/>
                <w:sz w:val="16"/>
              </w:rPr>
            </w:pPr>
            <w:r>
              <w:rPr>
                <w:rFonts w:ascii="Arial" w:hAnsi="Arial" w:cs="Arial"/>
                <w:sz w:val="16"/>
              </w:rPr>
              <w:t>Requested Class</w:t>
            </w:r>
          </w:p>
        </w:tc>
      </w:tr>
      <w:tr w:rsidR="00CA518F" w:rsidRPr="00FC293E" w14:paraId="36BA75DD" w14:textId="77777777">
        <w:trPr>
          <w:cantSplit/>
        </w:trPr>
        <w:tc>
          <w:tcPr>
            <w:tcW w:w="5400" w:type="dxa"/>
            <w:tcBorders>
              <w:top w:val="nil"/>
            </w:tcBorders>
            <w:vAlign w:val="bottom"/>
          </w:tcPr>
          <w:p w14:paraId="20183A44" w14:textId="77777777" w:rsidR="00CA518F" w:rsidRDefault="00C95E14">
            <w:bookmarkStart w:id="3" w:name="prcl"/>
            <w:bookmarkEnd w:id="3"/>
            <w:r>
              <w:t>AS5</w:t>
            </w:r>
          </w:p>
        </w:tc>
        <w:tc>
          <w:tcPr>
            <w:tcW w:w="5670" w:type="dxa"/>
            <w:tcBorders>
              <w:top w:val="nil"/>
            </w:tcBorders>
            <w:vAlign w:val="bottom"/>
          </w:tcPr>
          <w:p w14:paraId="5C8007DC" w14:textId="77777777" w:rsidR="00CA518F" w:rsidRDefault="00C95E14">
            <w:bookmarkStart w:id="4" w:name="recl"/>
            <w:bookmarkEnd w:id="4"/>
            <w:r>
              <w:t>AS5</w:t>
            </w:r>
          </w:p>
        </w:tc>
      </w:tr>
    </w:tbl>
    <w:p w14:paraId="2A486B30"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638"/>
        <w:gridCol w:w="2160"/>
      </w:tblGrid>
      <w:tr w:rsidR="00CA518F" w:rsidRPr="00FC293E" w14:paraId="315E9731" w14:textId="77777777">
        <w:trPr>
          <w:cantSplit/>
        </w:trPr>
        <w:tc>
          <w:tcPr>
            <w:tcW w:w="1602" w:type="dxa"/>
            <w:tcBorders>
              <w:top w:val="nil"/>
              <w:left w:val="nil"/>
              <w:bottom w:val="nil"/>
              <w:right w:val="nil"/>
            </w:tcBorders>
          </w:tcPr>
          <w:p w14:paraId="3744EA5A" w14:textId="77777777" w:rsidR="00CA518F" w:rsidRDefault="00CA518F">
            <w:pPr>
              <w:rPr>
                <w:rFonts w:ascii="Arial" w:hAnsi="Arial" w:cs="Arial"/>
                <w:sz w:val="16"/>
              </w:rPr>
            </w:pPr>
            <w:r>
              <w:rPr>
                <w:rFonts w:ascii="Arial" w:hAnsi="Arial" w:cs="Arial"/>
                <w:sz w:val="16"/>
              </w:rPr>
              <w:t>Dept ID</w:t>
            </w:r>
          </w:p>
        </w:tc>
        <w:tc>
          <w:tcPr>
            <w:tcW w:w="1638" w:type="dxa"/>
            <w:tcBorders>
              <w:top w:val="nil"/>
              <w:left w:val="nil"/>
              <w:bottom w:val="nil"/>
              <w:right w:val="nil"/>
            </w:tcBorders>
          </w:tcPr>
          <w:p w14:paraId="69DF5755" w14:textId="77777777" w:rsidR="00CA518F" w:rsidRDefault="00CA518F">
            <w:pPr>
              <w:rPr>
                <w:rFonts w:ascii="Arial" w:hAnsi="Arial" w:cs="Arial"/>
                <w:sz w:val="16"/>
              </w:rPr>
            </w:pPr>
            <w:r>
              <w:rPr>
                <w:rFonts w:ascii="Arial" w:hAnsi="Arial" w:cs="Arial"/>
                <w:sz w:val="16"/>
              </w:rPr>
              <w:t>Program Code</w:t>
            </w:r>
          </w:p>
        </w:tc>
        <w:tc>
          <w:tcPr>
            <w:tcW w:w="2160" w:type="dxa"/>
            <w:tcBorders>
              <w:top w:val="nil"/>
              <w:left w:val="nil"/>
              <w:bottom w:val="nil"/>
              <w:right w:val="nil"/>
            </w:tcBorders>
          </w:tcPr>
          <w:p w14:paraId="38265383" w14:textId="77777777" w:rsidR="00CA518F" w:rsidRDefault="00CA518F">
            <w:pPr>
              <w:rPr>
                <w:rFonts w:ascii="Arial" w:hAnsi="Arial" w:cs="Arial"/>
                <w:sz w:val="16"/>
              </w:rPr>
            </w:pPr>
            <w:r>
              <w:rPr>
                <w:rFonts w:ascii="Arial" w:hAnsi="Arial" w:cs="Arial"/>
                <w:sz w:val="16"/>
              </w:rPr>
              <w:t xml:space="preserve">Project Code </w:t>
            </w:r>
            <w:r>
              <w:rPr>
                <w:rFonts w:ascii="Arial" w:hAnsi="Arial" w:cs="Arial"/>
                <w:sz w:val="14"/>
              </w:rPr>
              <w:t>(if applicable)</w:t>
            </w:r>
          </w:p>
        </w:tc>
      </w:tr>
      <w:tr w:rsidR="00CA518F" w:rsidRPr="00FC293E" w14:paraId="7472FB26" w14:textId="77777777">
        <w:trPr>
          <w:cantSplit/>
        </w:trPr>
        <w:tc>
          <w:tcPr>
            <w:tcW w:w="1602" w:type="dxa"/>
            <w:tcBorders>
              <w:top w:val="nil"/>
            </w:tcBorders>
            <w:vAlign w:val="bottom"/>
          </w:tcPr>
          <w:p w14:paraId="14DAFB09" w14:textId="77777777" w:rsidR="00CA518F" w:rsidRDefault="00CA518F">
            <w:bookmarkStart w:id="5" w:name="deid"/>
            <w:bookmarkEnd w:id="5"/>
          </w:p>
        </w:tc>
        <w:tc>
          <w:tcPr>
            <w:tcW w:w="1638" w:type="dxa"/>
            <w:tcBorders>
              <w:top w:val="nil"/>
            </w:tcBorders>
            <w:vAlign w:val="bottom"/>
          </w:tcPr>
          <w:p w14:paraId="2FDD3FA5" w14:textId="77777777" w:rsidR="00CA518F" w:rsidRDefault="00CA518F">
            <w:bookmarkStart w:id="6" w:name="pgco"/>
            <w:bookmarkEnd w:id="6"/>
          </w:p>
        </w:tc>
        <w:bookmarkStart w:id="7" w:name="pjco"/>
        <w:bookmarkEnd w:id="7"/>
        <w:tc>
          <w:tcPr>
            <w:tcW w:w="2160" w:type="dxa"/>
            <w:tcBorders>
              <w:top w:val="nil"/>
            </w:tcBorders>
            <w:vAlign w:val="bottom"/>
          </w:tcPr>
          <w:p w14:paraId="55DF5955" w14:textId="77777777" w:rsidR="00CA518F" w:rsidRDefault="00D26793">
            <w:r>
              <w:fldChar w:fldCharType="begin">
                <w:ffData>
                  <w:name w:val=""/>
                  <w:enabled/>
                  <w:calcOnExit w:val="0"/>
                  <w:statusText w:type="text" w:val="Enter the 'Project Code', if applicable.  THIS IS THE LAST FIELD.  Please use cursor keys or mouse to go down to fill in the tables below."/>
                  <w:textInput/>
                </w:ffData>
              </w:fldChar>
            </w:r>
            <w:r w:rsidR="00CA518F">
              <w:instrText xml:space="preserve"> FORMTEXT </w:instrText>
            </w:r>
            <w:r>
              <w:fldChar w:fldCharType="separate"/>
            </w:r>
            <w:r w:rsidR="00CA518F">
              <w:rPr>
                <w:noProof/>
              </w:rPr>
              <w:t> </w:t>
            </w:r>
            <w:r w:rsidR="00CA518F">
              <w:rPr>
                <w:noProof/>
              </w:rPr>
              <w:t> </w:t>
            </w:r>
            <w:r w:rsidR="00CA518F">
              <w:rPr>
                <w:noProof/>
              </w:rPr>
              <w:t> </w:t>
            </w:r>
            <w:r w:rsidR="00CA518F">
              <w:rPr>
                <w:noProof/>
              </w:rPr>
              <w:t> </w:t>
            </w:r>
            <w:r w:rsidR="00CA518F">
              <w:rPr>
                <w:noProof/>
              </w:rPr>
              <w:t> </w:t>
            </w:r>
            <w:r>
              <w:fldChar w:fldCharType="end"/>
            </w:r>
          </w:p>
        </w:tc>
      </w:tr>
    </w:tbl>
    <w:p w14:paraId="7A19E8DF" w14:textId="77777777" w:rsidR="00CA518F" w:rsidRDefault="00CA518F">
      <w:pPr>
        <w:jc w:val="right"/>
        <w:rPr>
          <w:sz w:val="16"/>
        </w:rPr>
      </w:pPr>
    </w:p>
    <w:p w14:paraId="4F07ADD2" w14:textId="77777777" w:rsidR="00CA518F" w:rsidRDefault="00CA518F">
      <w:pPr>
        <w:rPr>
          <w:sz w:val="16"/>
        </w:rPr>
        <w:sectPr w:rsidR="00CA51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432" w:right="576" w:bottom="576" w:left="576" w:header="432" w:footer="288" w:gutter="0"/>
          <w:paperSrc w:first="15" w:other="15"/>
          <w:cols w:space="720"/>
          <w:titlePg/>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576DF5CD" w14:textId="77777777">
        <w:trPr>
          <w:cantSplit/>
          <w:tblHeader/>
        </w:trPr>
        <w:tc>
          <w:tcPr>
            <w:tcW w:w="11070" w:type="dxa"/>
            <w:shd w:val="pct12" w:color="auto" w:fill="auto"/>
            <w:vAlign w:val="center"/>
          </w:tcPr>
          <w:p w14:paraId="74A42009" w14:textId="77777777" w:rsidR="00CA518F" w:rsidRDefault="00CA518F" w:rsidP="00D1285D">
            <w:pPr>
              <w:keepNext/>
              <w:spacing w:before="60" w:after="60"/>
              <w:rPr>
                <w:rFonts w:ascii="Arial" w:hAnsi="Arial" w:cs="Arial"/>
                <w:sz w:val="18"/>
              </w:rPr>
            </w:pPr>
            <w:r>
              <w:rPr>
                <w:rFonts w:ascii="Arial" w:hAnsi="Arial" w:cs="Arial"/>
                <w:b/>
                <w:sz w:val="20"/>
              </w:rPr>
              <w:t>PURPOSE:</w:t>
            </w:r>
            <w:r>
              <w:rPr>
                <w:rFonts w:ascii="Arial" w:hAnsi="Arial" w:cs="Arial"/>
                <w:sz w:val="18"/>
              </w:rPr>
              <w:t xml:space="preserve"> Give a brief summary of the job, covering the main responsibilities, the framework within which the job has to operate and the main contribution to the organization (see</w:t>
            </w:r>
            <w:r w:rsidR="00D1285D">
              <w:rPr>
                <w:rFonts w:ascii="Arial" w:hAnsi="Arial" w:cs="Arial"/>
                <w:sz w:val="18"/>
              </w:rPr>
              <w:t xml:space="preserve"> Non-Management Job Description Writing Guide </w:t>
            </w:r>
            <w:hyperlink r:id="rId14" w:tgtFrame="_blank" w:history="1">
              <w:r w:rsidR="00D1285D" w:rsidRPr="00AA6EC5">
                <w:rPr>
                  <w:rStyle w:val="Hyperlink"/>
                  <w:rFonts w:ascii="Arial" w:hAnsi="Arial" w:cs="Arial"/>
                  <w:b/>
                  <w:sz w:val="18"/>
                </w:rPr>
                <w:t>Pages 7-8</w:t>
              </w:r>
            </w:hyperlink>
            <w:r>
              <w:rPr>
                <w:rFonts w:ascii="Arial" w:hAnsi="Arial" w:cs="Arial"/>
                <w:sz w:val="18"/>
              </w:rPr>
              <w:t>).</w:t>
            </w:r>
          </w:p>
        </w:tc>
      </w:tr>
      <w:tr w:rsidR="00CA518F" w:rsidRPr="00FC293E" w14:paraId="2B9B6269" w14:textId="77777777">
        <w:trPr>
          <w:trHeight w:val="432"/>
        </w:trPr>
        <w:tc>
          <w:tcPr>
            <w:tcW w:w="11070" w:type="dxa"/>
          </w:tcPr>
          <w:p w14:paraId="307B8F1E" w14:textId="77777777" w:rsidR="00984E9D" w:rsidRPr="00120C26" w:rsidRDefault="00A05F38" w:rsidP="00984E9D">
            <w:pPr>
              <w:autoSpaceDE w:val="0"/>
              <w:autoSpaceDN w:val="0"/>
              <w:adjustRightInd w:val="0"/>
              <w:jc w:val="both"/>
            </w:pPr>
            <w:bookmarkStart w:id="11" w:name="purp"/>
            <w:bookmarkEnd w:id="11"/>
            <w:r w:rsidRPr="001F580D">
              <w:rPr>
                <w:rFonts w:ascii="Arial" w:hAnsi="Arial" w:cs="Arial"/>
                <w:szCs w:val="22"/>
              </w:rPr>
              <w:t xml:space="preserve"> </w:t>
            </w:r>
          </w:p>
          <w:p w14:paraId="0F2E3CFB" w14:textId="59FBDD7C" w:rsidR="006D72FC" w:rsidRDefault="006D72FC" w:rsidP="006D72FC">
            <w:pPr>
              <w:autoSpaceDE w:val="0"/>
              <w:autoSpaceDN w:val="0"/>
              <w:adjustRightInd w:val="0"/>
              <w:jc w:val="both"/>
            </w:pPr>
            <w:r>
              <w:t>This position supervises the administrative supports that enable delivery of programs and operati</w:t>
            </w:r>
            <w:r w:rsidR="00ED105F">
              <w:t xml:space="preserve">ons for the </w:t>
            </w:r>
            <w:r w:rsidR="00120C26" w:rsidRPr="00120C26">
              <w:t xml:space="preserve">Strategic Engagement </w:t>
            </w:r>
            <w:r>
              <w:t>and</w:t>
            </w:r>
            <w:r w:rsidR="00120C26" w:rsidRPr="00120C26">
              <w:t xml:space="preserve"> Policy Innovation (SEPI)</w:t>
            </w:r>
            <w:r w:rsidR="00ED105F">
              <w:t xml:space="preserve"> branch</w:t>
            </w:r>
            <w:r w:rsidR="00120C26">
              <w:rPr>
                <w:rFonts w:ascii="Arial" w:hAnsi="Arial" w:cs="Arial"/>
              </w:rPr>
              <w:t xml:space="preserve">. </w:t>
            </w:r>
            <w:r w:rsidR="00120C26" w:rsidRPr="004E0F96">
              <w:t>Reporting t</w:t>
            </w:r>
            <w:r w:rsidR="00ED105F">
              <w:t>o the branch Executive Director</w:t>
            </w:r>
            <w:r w:rsidR="00120C26" w:rsidRPr="004E0F96">
              <w:t xml:space="preserve"> </w:t>
            </w:r>
            <w:r w:rsidRPr="004E0F96">
              <w:t>(</w:t>
            </w:r>
            <w:r w:rsidR="00120C26" w:rsidRPr="004E0F96">
              <w:t xml:space="preserve">ED), the </w:t>
            </w:r>
            <w:r w:rsidR="0072655F">
              <w:t>Branch Coordinator</w:t>
            </w:r>
            <w:r w:rsidR="00120C26" w:rsidRPr="004E0F96">
              <w:t xml:space="preserve"> </w:t>
            </w:r>
            <w:r w:rsidRPr="004E0F96">
              <w:t>plans and monitors efficient workflow and quality control for multiple administrative functions</w:t>
            </w:r>
            <w:r w:rsidR="009D6CBA" w:rsidRPr="004E0F96">
              <w:t xml:space="preserve"> and </w:t>
            </w:r>
            <w:r w:rsidR="004E0F96">
              <w:t>maintains</w:t>
            </w:r>
            <w:r w:rsidR="004E0F96" w:rsidRPr="00120C26">
              <w:t xml:space="preserve"> </w:t>
            </w:r>
            <w:r w:rsidR="004E0F96">
              <w:t xml:space="preserve">and </w:t>
            </w:r>
            <w:r w:rsidR="004E0F96" w:rsidRPr="00120C26">
              <w:t xml:space="preserve">effective flow of </w:t>
            </w:r>
            <w:r w:rsidR="004E0F96">
              <w:t>information</w:t>
            </w:r>
            <w:r w:rsidR="004E0F96" w:rsidRPr="00120C26">
              <w:t xml:space="preserve"> between the </w:t>
            </w:r>
            <w:r w:rsidR="004E0F96">
              <w:t>ED</w:t>
            </w:r>
            <w:r w:rsidR="00ED105F">
              <w:t>’s</w:t>
            </w:r>
            <w:r w:rsidR="004E0F96" w:rsidRPr="00120C26">
              <w:t xml:space="preserve"> Office and </w:t>
            </w:r>
            <w:r w:rsidR="006C4093">
              <w:t>B</w:t>
            </w:r>
            <w:r w:rsidR="004E0F96">
              <w:t>ranch units</w:t>
            </w:r>
            <w:r w:rsidRPr="004E0F96">
              <w:t xml:space="preserve">. The scope of </w:t>
            </w:r>
            <w:r w:rsidR="004E0F96">
              <w:t>services</w:t>
            </w:r>
            <w:r w:rsidRPr="004E0F96">
              <w:t xml:space="preserve"> </w:t>
            </w:r>
            <w:r w:rsidR="004E0F96">
              <w:t>includes</w:t>
            </w:r>
            <w:r w:rsidRPr="004E0F96">
              <w:t xml:space="preserve"> </w:t>
            </w:r>
            <w:r w:rsidR="009D6CBA" w:rsidRPr="004E0F96">
              <w:t>maintenance of</w:t>
            </w:r>
            <w:r w:rsidRPr="004E0F96">
              <w:t xml:space="preserve"> </w:t>
            </w:r>
            <w:r w:rsidR="006C4093">
              <w:t>B</w:t>
            </w:r>
            <w:r w:rsidRPr="004E0F96">
              <w:t>ranch procedures</w:t>
            </w:r>
            <w:r w:rsidR="009D6CBA" w:rsidRPr="004E0F96">
              <w:t xml:space="preserve"> and administration</w:t>
            </w:r>
            <w:r w:rsidR="009D6CBA">
              <w:t xml:space="preserve"> documents</w:t>
            </w:r>
            <w:r w:rsidR="004E0F96">
              <w:t>;</w:t>
            </w:r>
            <w:r w:rsidRPr="00120C26">
              <w:t xml:space="preserve"> </w:t>
            </w:r>
            <w:r>
              <w:t>s</w:t>
            </w:r>
            <w:r w:rsidR="006C4093">
              <w:t>trategic</w:t>
            </w:r>
            <w:r>
              <w:t xml:space="preserve"> engagement logistics</w:t>
            </w:r>
            <w:r w:rsidR="004E0F96">
              <w:t xml:space="preserve"> coordination;</w:t>
            </w:r>
            <w:r w:rsidR="009D6CBA">
              <w:t xml:space="preserve"> FOIP</w:t>
            </w:r>
            <w:r w:rsidR="00AE0D5F">
              <w:t xml:space="preserve"> and litigation </w:t>
            </w:r>
            <w:r w:rsidR="004E0F96">
              <w:t xml:space="preserve">response </w:t>
            </w:r>
            <w:r w:rsidR="009D6CBA">
              <w:t>coordination</w:t>
            </w:r>
            <w:r w:rsidR="004E0F96">
              <w:t>;</w:t>
            </w:r>
            <w:r w:rsidR="009D6CBA">
              <w:t xml:space="preserve"> </w:t>
            </w:r>
            <w:r w:rsidR="004E0F96">
              <w:t xml:space="preserve">and </w:t>
            </w:r>
            <w:r w:rsidR="008970C2">
              <w:t xml:space="preserve">all aspects of </w:t>
            </w:r>
            <w:r w:rsidR="009D6CBA">
              <w:t>branch administration (e.g., HR</w:t>
            </w:r>
            <w:r w:rsidR="008970C2">
              <w:t xml:space="preserve">, </w:t>
            </w:r>
            <w:r w:rsidR="009D6CBA">
              <w:t>finance, 1GX</w:t>
            </w:r>
            <w:r w:rsidR="008970C2">
              <w:t>, Bernie</w:t>
            </w:r>
            <w:r w:rsidR="009D6CBA">
              <w:t xml:space="preserve">). </w:t>
            </w:r>
          </w:p>
          <w:p w14:paraId="7BE61CCE" w14:textId="77777777" w:rsidR="006D72FC" w:rsidRPr="009D6CBA" w:rsidRDefault="006D72FC" w:rsidP="006D72FC">
            <w:pPr>
              <w:autoSpaceDE w:val="0"/>
              <w:autoSpaceDN w:val="0"/>
              <w:adjustRightInd w:val="0"/>
              <w:jc w:val="both"/>
            </w:pPr>
          </w:p>
          <w:p w14:paraId="19F3734F" w14:textId="4BF87C62" w:rsidR="00120C26" w:rsidRPr="00120C26" w:rsidRDefault="00120C26" w:rsidP="00120C26">
            <w:pPr>
              <w:autoSpaceDE w:val="0"/>
              <w:autoSpaceDN w:val="0"/>
              <w:adjustRightInd w:val="0"/>
              <w:jc w:val="both"/>
            </w:pPr>
            <w:r w:rsidRPr="009D6CBA">
              <w:t xml:space="preserve">The </w:t>
            </w:r>
            <w:r w:rsidR="0072655F">
              <w:t>Branch Coordinator</w:t>
            </w:r>
            <w:r w:rsidRPr="009D6CBA">
              <w:t xml:space="preserve"> </w:t>
            </w:r>
            <w:r w:rsidR="009D6CBA" w:rsidRPr="009D6CBA">
              <w:t xml:space="preserve">liaises with </w:t>
            </w:r>
            <w:r w:rsidR="004E0F96">
              <w:t>ADM</w:t>
            </w:r>
            <w:r w:rsidR="008970C2">
              <w:t>’</w:t>
            </w:r>
            <w:r w:rsidR="004E0F96">
              <w:t>s Office</w:t>
            </w:r>
            <w:r w:rsidRPr="009D6CBA">
              <w:t xml:space="preserve"> as well as other branches of the </w:t>
            </w:r>
            <w:r w:rsidR="00862978">
              <w:t>Department</w:t>
            </w:r>
            <w:r w:rsidRPr="009D6CBA">
              <w:t xml:space="preserve">, and with a variety of external stakeholders. </w:t>
            </w:r>
            <w:r w:rsidR="004E0F96">
              <w:t xml:space="preserve">The </w:t>
            </w:r>
            <w:r w:rsidR="0072655F">
              <w:t>Branch Coordinator</w:t>
            </w:r>
            <w:r w:rsidR="004E0F96">
              <w:t xml:space="preserve"> im</w:t>
            </w:r>
            <w:r w:rsidR="004E0F96" w:rsidRPr="00120C26">
              <w:t>plement</w:t>
            </w:r>
            <w:r w:rsidR="004E0F96">
              <w:t>s</w:t>
            </w:r>
            <w:r w:rsidR="004E0F96" w:rsidRPr="00120C26">
              <w:t xml:space="preserve"> improved administration processes and</w:t>
            </w:r>
            <w:r w:rsidR="004E0F96">
              <w:t xml:space="preserve"> raises awareness to the EDs regarding emerging administration issues</w:t>
            </w:r>
            <w:r w:rsidR="004E0F96" w:rsidRPr="00120C26">
              <w:t xml:space="preserve">. </w:t>
            </w:r>
            <w:r w:rsidR="004E0F96">
              <w:t xml:space="preserve">Advice and coaching are provided to Branch staff on administrative issues. </w:t>
            </w:r>
            <w:r w:rsidRPr="009D6CBA">
              <w:t xml:space="preserve">Existing policies, processes, guidelines and standards, and managerial direction provide the framework in </w:t>
            </w:r>
            <w:r w:rsidR="009D6CBA" w:rsidRPr="009D6CBA">
              <w:t>which</w:t>
            </w:r>
            <w:r w:rsidRPr="009D6CBA">
              <w:t xml:space="preserve"> this position operates</w:t>
            </w:r>
            <w:r w:rsidR="009D6CBA" w:rsidRPr="009D6CBA">
              <w:t xml:space="preserve">. </w:t>
            </w:r>
          </w:p>
        </w:tc>
      </w:tr>
    </w:tbl>
    <w:p w14:paraId="031B1F47"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0248081F" w14:textId="77777777">
        <w:trPr>
          <w:cantSplit/>
          <w:tblHeader/>
        </w:trPr>
        <w:tc>
          <w:tcPr>
            <w:tcW w:w="11070" w:type="dxa"/>
            <w:shd w:val="pct12" w:color="auto" w:fill="auto"/>
          </w:tcPr>
          <w:p w14:paraId="428BA50F" w14:textId="77777777" w:rsidR="00CA518F" w:rsidRDefault="00CA518F">
            <w:pPr>
              <w:keepNext/>
              <w:spacing w:before="60" w:after="60"/>
              <w:rPr>
                <w:rFonts w:ascii="Arial" w:hAnsi="Arial" w:cs="Arial"/>
                <w:sz w:val="18"/>
              </w:rPr>
            </w:pPr>
            <w:r>
              <w:rPr>
                <w:rFonts w:ascii="Arial" w:hAnsi="Arial" w:cs="Arial"/>
                <w:b/>
                <w:sz w:val="20"/>
              </w:rPr>
              <w:t>RESPONSIBILITIES AND ACTIVITIES:</w:t>
            </w:r>
            <w:r>
              <w:rPr>
                <w:rFonts w:ascii="Arial" w:hAnsi="Arial" w:cs="Arial"/>
                <w:sz w:val="18"/>
              </w:rPr>
              <w:t xml:space="preserve"> The purpose of the job can be broken down in different responsibilities and end results. Each </w:t>
            </w:r>
            <w:proofErr w:type="gramStart"/>
            <w:r>
              <w:rPr>
                <w:rFonts w:ascii="Arial" w:hAnsi="Arial" w:cs="Arial"/>
                <w:sz w:val="18"/>
              </w:rPr>
              <w:t>end result</w:t>
            </w:r>
            <w:proofErr w:type="gramEnd"/>
            <w:r>
              <w:rPr>
                <w:rFonts w:ascii="Arial" w:hAnsi="Arial" w:cs="Arial"/>
                <w:sz w:val="18"/>
              </w:rPr>
              <w:t xml:space="preserve"> shows what the job is accountable for, within what framework and what the added value is. Normally a job has 4-8 core end results. For each end result, approximately 3</w:t>
            </w:r>
            <w:r w:rsidR="00482C8F">
              <w:rPr>
                <w:rFonts w:ascii="Arial" w:hAnsi="Arial" w:cs="Arial"/>
                <w:sz w:val="18"/>
              </w:rPr>
              <w:t>-6</w:t>
            </w:r>
            <w:r>
              <w:rPr>
                <w:rFonts w:ascii="Arial" w:hAnsi="Arial" w:cs="Arial"/>
                <w:sz w:val="18"/>
              </w:rPr>
              <w:t xml:space="preserve"> activities should be described (se</w:t>
            </w:r>
            <w:r w:rsidR="00482C8F">
              <w:rPr>
                <w:rFonts w:ascii="Arial" w:hAnsi="Arial" w:cs="Arial"/>
                <w:sz w:val="18"/>
              </w:rPr>
              <w:t xml:space="preserve">e Writing Guide </w:t>
            </w:r>
            <w:hyperlink r:id="rId15" w:tgtFrame="_blank" w:history="1">
              <w:r w:rsidR="00482C8F" w:rsidRPr="00E33DB0">
                <w:rPr>
                  <w:rStyle w:val="Hyperlink"/>
                  <w:rFonts w:ascii="Arial" w:hAnsi="Arial" w:cs="Arial"/>
                  <w:b/>
                  <w:sz w:val="18"/>
                </w:rPr>
                <w:t>Page</w:t>
              </w:r>
              <w:r w:rsidR="00A0045B" w:rsidRPr="00E33DB0">
                <w:rPr>
                  <w:rStyle w:val="Hyperlink"/>
                  <w:rFonts w:ascii="Arial" w:hAnsi="Arial" w:cs="Arial"/>
                  <w:b/>
                  <w:sz w:val="18"/>
                </w:rPr>
                <w:t>s</w:t>
              </w:r>
              <w:r w:rsidR="00482C8F" w:rsidRPr="00E33DB0">
                <w:rPr>
                  <w:rStyle w:val="Hyperlink"/>
                  <w:rFonts w:ascii="Arial" w:hAnsi="Arial" w:cs="Arial"/>
                  <w:b/>
                  <w:sz w:val="18"/>
                </w:rPr>
                <w:t xml:space="preserve"> 9-10</w:t>
              </w:r>
              <w:r w:rsidRPr="00E33DB0">
                <w:rPr>
                  <w:rStyle w:val="Hyperlink"/>
                  <w:rFonts w:ascii="Arial" w:hAnsi="Arial" w:cs="Arial"/>
                  <w:sz w:val="18"/>
                </w:rPr>
                <w:t>)</w:t>
              </w:r>
            </w:hyperlink>
            <w:r>
              <w:rPr>
                <w:rFonts w:ascii="Arial" w:hAnsi="Arial" w:cs="Arial"/>
                <w:sz w:val="18"/>
              </w:rPr>
              <w:t>.</w:t>
            </w:r>
          </w:p>
        </w:tc>
      </w:tr>
      <w:tr w:rsidR="00CA518F" w:rsidRPr="00FC293E" w14:paraId="387261E9" w14:textId="77777777">
        <w:trPr>
          <w:trHeight w:val="432"/>
        </w:trPr>
        <w:tc>
          <w:tcPr>
            <w:tcW w:w="11070" w:type="dxa"/>
          </w:tcPr>
          <w:p w14:paraId="206C454F" w14:textId="77777777" w:rsidR="00C374DB" w:rsidRPr="00C374DB" w:rsidRDefault="006A1E1F" w:rsidP="00C374DB">
            <w:pPr>
              <w:ind w:left="59"/>
              <w:jc w:val="both"/>
            </w:pPr>
            <w:bookmarkStart w:id="12" w:name="resp"/>
            <w:bookmarkEnd w:id="12"/>
            <w:r w:rsidRPr="00C374DB">
              <w:t xml:space="preserve">Supervise </w:t>
            </w:r>
            <w:r w:rsidR="00C374DB">
              <w:t xml:space="preserve">operations of </w:t>
            </w:r>
            <w:r w:rsidRPr="00C374DB">
              <w:t>the</w:t>
            </w:r>
            <w:r w:rsidR="00120C26" w:rsidRPr="00C374DB">
              <w:t xml:space="preserve"> administrative </w:t>
            </w:r>
            <w:r w:rsidR="00651773" w:rsidRPr="00C374DB">
              <w:t>team</w:t>
            </w:r>
            <w:r w:rsidR="00120C26" w:rsidRPr="00C374DB">
              <w:t xml:space="preserve"> to </w:t>
            </w:r>
            <w:r w:rsidRPr="00C374DB">
              <w:t xml:space="preserve">effectively support </w:t>
            </w:r>
            <w:r w:rsidR="00C374DB">
              <w:t>programs and services</w:t>
            </w:r>
            <w:r w:rsidR="00ED105F">
              <w:t xml:space="preserve"> of the</w:t>
            </w:r>
            <w:r w:rsidRPr="00C374DB">
              <w:t xml:space="preserve"> branch. </w:t>
            </w:r>
          </w:p>
          <w:p w14:paraId="74ABBC71" w14:textId="77777777" w:rsidR="00C374DB" w:rsidRPr="00C374DB" w:rsidRDefault="00C374DB" w:rsidP="00862978">
            <w:pPr>
              <w:pStyle w:val="ListParagraph"/>
              <w:numPr>
                <w:ilvl w:val="0"/>
                <w:numId w:val="22"/>
              </w:numPr>
              <w:spacing w:after="0" w:line="240" w:lineRule="auto"/>
              <w:jc w:val="both"/>
              <w:rPr>
                <w:rFonts w:ascii="Times New Roman" w:hAnsi="Times New Roman"/>
              </w:rPr>
            </w:pPr>
            <w:r>
              <w:rPr>
                <w:rFonts w:ascii="Times New Roman" w:hAnsi="Times New Roman"/>
              </w:rPr>
              <w:t>Allocate and monitor workplans and workflow to ad</w:t>
            </w:r>
            <w:r w:rsidR="00ED105F">
              <w:rPr>
                <w:rFonts w:ascii="Times New Roman" w:hAnsi="Times New Roman"/>
              </w:rPr>
              <w:t>dress the varying needs of units within the branch</w:t>
            </w:r>
            <w:r>
              <w:rPr>
                <w:rFonts w:ascii="Times New Roman" w:hAnsi="Times New Roman"/>
              </w:rPr>
              <w:t>.</w:t>
            </w:r>
          </w:p>
          <w:p w14:paraId="7B693C99" w14:textId="77777777" w:rsidR="00C374DB" w:rsidRDefault="006A1E1F" w:rsidP="00862978">
            <w:pPr>
              <w:pStyle w:val="ListParagraph"/>
              <w:numPr>
                <w:ilvl w:val="0"/>
                <w:numId w:val="22"/>
              </w:numPr>
              <w:spacing w:after="0" w:line="240" w:lineRule="auto"/>
              <w:jc w:val="both"/>
              <w:rPr>
                <w:rFonts w:ascii="Times New Roman" w:hAnsi="Times New Roman"/>
              </w:rPr>
            </w:pPr>
            <w:r>
              <w:t>P</w:t>
            </w:r>
            <w:r w:rsidR="00120C26" w:rsidRPr="00120C26">
              <w:rPr>
                <w:rFonts w:ascii="Times New Roman" w:hAnsi="Times New Roman"/>
              </w:rPr>
              <w:t>rovid</w:t>
            </w:r>
            <w:r w:rsidR="00C374DB">
              <w:rPr>
                <w:rFonts w:ascii="Times New Roman" w:hAnsi="Times New Roman"/>
              </w:rPr>
              <w:t>e</w:t>
            </w:r>
            <w:r w:rsidR="00120C26" w:rsidRPr="00120C26">
              <w:rPr>
                <w:rFonts w:ascii="Times New Roman" w:hAnsi="Times New Roman"/>
              </w:rPr>
              <w:t xml:space="preserve"> guidance </w:t>
            </w:r>
            <w:r w:rsidR="00C374DB">
              <w:rPr>
                <w:rFonts w:ascii="Times New Roman" w:hAnsi="Times New Roman"/>
              </w:rPr>
              <w:t>for issue resolution and more complex situations.</w:t>
            </w:r>
            <w:r w:rsidR="00120C26" w:rsidRPr="00120C26">
              <w:rPr>
                <w:rFonts w:ascii="Times New Roman" w:hAnsi="Times New Roman"/>
              </w:rPr>
              <w:t xml:space="preserve"> </w:t>
            </w:r>
          </w:p>
          <w:p w14:paraId="0F46BC09" w14:textId="77777777" w:rsidR="00120C26" w:rsidRPr="00120C26" w:rsidRDefault="00C374DB" w:rsidP="00862978">
            <w:pPr>
              <w:pStyle w:val="ListParagraph"/>
              <w:numPr>
                <w:ilvl w:val="0"/>
                <w:numId w:val="22"/>
              </w:numPr>
              <w:spacing w:after="0" w:line="240" w:lineRule="auto"/>
              <w:jc w:val="both"/>
              <w:rPr>
                <w:rFonts w:ascii="Times New Roman" w:hAnsi="Times New Roman"/>
              </w:rPr>
            </w:pPr>
            <w:r>
              <w:rPr>
                <w:rFonts w:ascii="Times New Roman" w:hAnsi="Times New Roman"/>
              </w:rPr>
              <w:t>Provide training and coaching to ensure</w:t>
            </w:r>
            <w:r w:rsidR="00120C26" w:rsidRPr="00120C26">
              <w:rPr>
                <w:rFonts w:ascii="Times New Roman" w:hAnsi="Times New Roman"/>
              </w:rPr>
              <w:t xml:space="preserve"> department and division policies and procedures are followed.</w:t>
            </w:r>
          </w:p>
          <w:p w14:paraId="27A861E3" w14:textId="77777777" w:rsidR="00120C26" w:rsidRPr="00120C26" w:rsidRDefault="00C374DB" w:rsidP="00862978">
            <w:pPr>
              <w:pStyle w:val="Header"/>
              <w:numPr>
                <w:ilvl w:val="0"/>
                <w:numId w:val="22"/>
              </w:numPr>
              <w:tabs>
                <w:tab w:val="clear" w:pos="4320"/>
                <w:tab w:val="clear" w:pos="8640"/>
              </w:tabs>
            </w:pPr>
            <w:r>
              <w:t>Review deliverables and outputs as needed and provide feedback</w:t>
            </w:r>
            <w:r w:rsidR="00120C26" w:rsidRPr="00120C26">
              <w:t>.</w:t>
            </w:r>
          </w:p>
          <w:p w14:paraId="01C01949" w14:textId="77777777" w:rsidR="00120C26" w:rsidRDefault="00C374DB" w:rsidP="00862978">
            <w:pPr>
              <w:pStyle w:val="Header"/>
              <w:numPr>
                <w:ilvl w:val="0"/>
                <w:numId w:val="22"/>
              </w:numPr>
              <w:tabs>
                <w:tab w:val="clear" w:pos="4320"/>
                <w:tab w:val="clear" w:pos="8640"/>
              </w:tabs>
            </w:pPr>
            <w:r>
              <w:t>Participate in recruitment for the team.</w:t>
            </w:r>
          </w:p>
          <w:p w14:paraId="4196B480" w14:textId="77777777" w:rsidR="00C374DB" w:rsidRDefault="00C374DB" w:rsidP="00862978">
            <w:pPr>
              <w:pStyle w:val="Header"/>
              <w:numPr>
                <w:ilvl w:val="0"/>
                <w:numId w:val="22"/>
              </w:numPr>
              <w:tabs>
                <w:tab w:val="clear" w:pos="4320"/>
                <w:tab w:val="clear" w:pos="8640"/>
              </w:tabs>
            </w:pPr>
            <w:r>
              <w:t>Work with staff to complete performance plans and reviews</w:t>
            </w:r>
            <w:r w:rsidR="004E0F96">
              <w:t>.</w:t>
            </w:r>
          </w:p>
          <w:p w14:paraId="4D976812" w14:textId="77777777" w:rsidR="00120C26" w:rsidRPr="00E07561" w:rsidRDefault="00120C26" w:rsidP="00E07561">
            <w:pPr>
              <w:jc w:val="both"/>
            </w:pPr>
          </w:p>
          <w:p w14:paraId="448055A7" w14:textId="77777777" w:rsidR="00120C26" w:rsidRDefault="00120C26" w:rsidP="00120C26">
            <w:pPr>
              <w:pStyle w:val="Header"/>
            </w:pPr>
            <w:r>
              <w:t>Supervise the coordination of logistics to events planning and execution in accordance with existing guidelines and policies.</w:t>
            </w:r>
          </w:p>
          <w:p w14:paraId="0A62BCB7" w14:textId="77777777" w:rsidR="00C374DB" w:rsidRDefault="00C374DB" w:rsidP="00862978">
            <w:pPr>
              <w:pStyle w:val="Header"/>
              <w:numPr>
                <w:ilvl w:val="0"/>
                <w:numId w:val="22"/>
              </w:numPr>
              <w:tabs>
                <w:tab w:val="clear" w:pos="4320"/>
                <w:tab w:val="clear" w:pos="8640"/>
              </w:tabs>
            </w:pPr>
            <w:r>
              <w:t>Ensure timelines are met and all relevant requirements are followed in the logistics coordination for multiple external stakeholder contacts and engagements.</w:t>
            </w:r>
          </w:p>
          <w:p w14:paraId="08EE722E" w14:textId="77777777" w:rsidR="00862978" w:rsidRDefault="00862978" w:rsidP="00862978">
            <w:pPr>
              <w:pStyle w:val="Header"/>
              <w:numPr>
                <w:ilvl w:val="0"/>
                <w:numId w:val="22"/>
              </w:numPr>
              <w:tabs>
                <w:tab w:val="clear" w:pos="4320"/>
                <w:tab w:val="clear" w:pos="8640"/>
              </w:tabs>
            </w:pPr>
            <w:r>
              <w:t>Work with staff to resolve emergent issues and/or complex situations.</w:t>
            </w:r>
          </w:p>
          <w:p w14:paraId="3E9EFCF1" w14:textId="77777777" w:rsidR="00120C26" w:rsidRDefault="00120C26" w:rsidP="00862978">
            <w:pPr>
              <w:pStyle w:val="Header"/>
              <w:numPr>
                <w:ilvl w:val="0"/>
                <w:numId w:val="22"/>
              </w:numPr>
              <w:tabs>
                <w:tab w:val="clear" w:pos="4320"/>
                <w:tab w:val="clear" w:pos="8640"/>
              </w:tabs>
            </w:pPr>
            <w:r>
              <w:t>Plan, organize, and finalize event details for staff or executive meetings, functions, and/or workshops</w:t>
            </w:r>
            <w:r w:rsidR="004E0F96">
              <w:t xml:space="preserve"> (e.g., </w:t>
            </w:r>
            <w:r w:rsidR="00862978">
              <w:t xml:space="preserve">securing vendors, </w:t>
            </w:r>
            <w:r w:rsidR="004E0F96">
              <w:t>setting up teleconference equipment, booking meeting rooms, and taking minutes)</w:t>
            </w:r>
            <w:r>
              <w:t>.</w:t>
            </w:r>
          </w:p>
          <w:p w14:paraId="745A8629" w14:textId="77777777" w:rsidR="00120C26" w:rsidRDefault="00120C26" w:rsidP="00862978">
            <w:pPr>
              <w:pStyle w:val="Header"/>
              <w:numPr>
                <w:ilvl w:val="0"/>
                <w:numId w:val="22"/>
              </w:numPr>
              <w:tabs>
                <w:tab w:val="clear" w:pos="4320"/>
                <w:tab w:val="clear" w:pos="8640"/>
              </w:tabs>
            </w:pPr>
            <w:r>
              <w:t>Maintain professional contacts with various vendors and facilitators, ensuring current and future functions/ accommodations are accessible.</w:t>
            </w:r>
          </w:p>
          <w:p w14:paraId="4FD9C037" w14:textId="77777777" w:rsidR="00120C26" w:rsidRDefault="00120C26" w:rsidP="00862978">
            <w:pPr>
              <w:pStyle w:val="Header"/>
              <w:numPr>
                <w:ilvl w:val="0"/>
                <w:numId w:val="22"/>
              </w:numPr>
              <w:tabs>
                <w:tab w:val="clear" w:pos="4320"/>
                <w:tab w:val="clear" w:pos="8640"/>
              </w:tabs>
            </w:pPr>
            <w:r>
              <w:t>Coordinate and maintain hospitality requests for executive/ministry approval, as well as event/audio/visual orders for vendors and facilitators.</w:t>
            </w:r>
          </w:p>
          <w:p w14:paraId="6FAFD86B" w14:textId="77777777" w:rsidR="00120C26" w:rsidRDefault="00120C26" w:rsidP="00862978">
            <w:pPr>
              <w:pStyle w:val="Header"/>
              <w:numPr>
                <w:ilvl w:val="0"/>
                <w:numId w:val="22"/>
              </w:numPr>
              <w:tabs>
                <w:tab w:val="clear" w:pos="4320"/>
                <w:tab w:val="clear" w:pos="8640"/>
              </w:tabs>
            </w:pPr>
            <w:r>
              <w:t>Ensure timely invoicing and payment of events.</w:t>
            </w:r>
          </w:p>
          <w:p w14:paraId="480E63ED" w14:textId="77777777" w:rsidR="00120C26" w:rsidRDefault="00120C26" w:rsidP="00862978">
            <w:pPr>
              <w:pStyle w:val="Header"/>
              <w:numPr>
                <w:ilvl w:val="0"/>
                <w:numId w:val="22"/>
              </w:numPr>
              <w:tabs>
                <w:tab w:val="clear" w:pos="4320"/>
                <w:tab w:val="clear" w:pos="8640"/>
              </w:tabs>
            </w:pPr>
            <w:r>
              <w:lastRenderedPageBreak/>
              <w:t>Prepare and assemble meeting/ briefing material s including</w:t>
            </w:r>
            <w:r w:rsidR="00AE0D5F">
              <w:t xml:space="preserve"> invitations,</w:t>
            </w:r>
            <w:r>
              <w:t xml:space="preserve"> binders, agenda items, or packages for distribution.</w:t>
            </w:r>
          </w:p>
          <w:p w14:paraId="6B1C5A08" w14:textId="77777777" w:rsidR="006A1E1F" w:rsidRPr="00DA0F97" w:rsidRDefault="006A1E1F" w:rsidP="006A1E1F">
            <w:pPr>
              <w:pStyle w:val="ListParagraph"/>
              <w:ind w:left="59"/>
              <w:jc w:val="both"/>
              <w:rPr>
                <w:rFonts w:ascii="Times New Roman" w:hAnsi="Times New Roman"/>
              </w:rPr>
            </w:pPr>
          </w:p>
          <w:p w14:paraId="39B6C411" w14:textId="77777777" w:rsidR="006A1E1F" w:rsidRPr="006A1E1F" w:rsidRDefault="00862978" w:rsidP="00862978">
            <w:pPr>
              <w:pStyle w:val="ListParagraph"/>
              <w:spacing w:after="0"/>
              <w:ind w:left="57"/>
              <w:jc w:val="both"/>
              <w:rPr>
                <w:rFonts w:ascii="Times New Roman" w:hAnsi="Times New Roman"/>
              </w:rPr>
            </w:pPr>
            <w:r>
              <w:rPr>
                <w:rFonts w:ascii="Times New Roman" w:hAnsi="Times New Roman"/>
              </w:rPr>
              <w:t>F</w:t>
            </w:r>
            <w:r w:rsidR="006A1E1F" w:rsidRPr="006A1E1F">
              <w:rPr>
                <w:rFonts w:ascii="Times New Roman" w:hAnsi="Times New Roman"/>
              </w:rPr>
              <w:t>acilitate effective and efficient Branch planning and operations</w:t>
            </w:r>
            <w:r>
              <w:rPr>
                <w:rFonts w:ascii="Times New Roman" w:hAnsi="Times New Roman"/>
              </w:rPr>
              <w:t xml:space="preserve"> through provision of administrative supports to </w:t>
            </w:r>
            <w:r w:rsidR="00ED105F">
              <w:rPr>
                <w:rFonts w:ascii="Times New Roman" w:hAnsi="Times New Roman"/>
              </w:rPr>
              <w:t>the ED</w:t>
            </w:r>
            <w:r w:rsidR="00DA0F97" w:rsidRPr="00DA0F97">
              <w:rPr>
                <w:rFonts w:ascii="Times New Roman" w:hAnsi="Times New Roman"/>
              </w:rPr>
              <w:t>.</w:t>
            </w:r>
          </w:p>
          <w:p w14:paraId="338C8E07" w14:textId="453331DF" w:rsidR="00862978" w:rsidRPr="00DA0F97" w:rsidRDefault="00862978" w:rsidP="00862978">
            <w:pPr>
              <w:pStyle w:val="Header"/>
              <w:numPr>
                <w:ilvl w:val="0"/>
                <w:numId w:val="22"/>
              </w:numPr>
              <w:tabs>
                <w:tab w:val="clear" w:pos="4320"/>
                <w:tab w:val="clear" w:pos="8640"/>
              </w:tabs>
            </w:pPr>
            <w:r w:rsidRPr="00DA0F97">
              <w:t>Update Executive Director on emerging events and issues, to facilitate their effective management, and resolution.</w:t>
            </w:r>
          </w:p>
          <w:p w14:paraId="323171D1" w14:textId="7C88BEAB" w:rsidR="006A1E1F" w:rsidRPr="006A1E1F" w:rsidRDefault="006A1E1F" w:rsidP="00862978">
            <w:pPr>
              <w:pStyle w:val="ListParagraph"/>
              <w:numPr>
                <w:ilvl w:val="0"/>
                <w:numId w:val="22"/>
              </w:numPr>
              <w:jc w:val="both"/>
              <w:rPr>
                <w:rFonts w:ascii="Times New Roman" w:hAnsi="Times New Roman"/>
              </w:rPr>
            </w:pPr>
            <w:r w:rsidRPr="006A1E1F">
              <w:rPr>
                <w:rFonts w:ascii="Times New Roman" w:hAnsi="Times New Roman"/>
              </w:rPr>
              <w:t xml:space="preserve">Maintain the ongoing filing </w:t>
            </w:r>
            <w:r w:rsidR="00ED105F">
              <w:rPr>
                <w:rFonts w:ascii="Times New Roman" w:hAnsi="Times New Roman"/>
              </w:rPr>
              <w:t>requirements for the ED</w:t>
            </w:r>
            <w:r w:rsidRPr="006A1E1F">
              <w:rPr>
                <w:rFonts w:ascii="Times New Roman" w:hAnsi="Times New Roman"/>
              </w:rPr>
              <w:t xml:space="preserve"> Office, including paper and electronic files/documents, while adhering to </w:t>
            </w:r>
            <w:r w:rsidR="003B790D">
              <w:rPr>
                <w:rFonts w:ascii="Times New Roman" w:hAnsi="Times New Roman"/>
              </w:rPr>
              <w:t>records management guidelines and requirements.</w:t>
            </w:r>
          </w:p>
          <w:p w14:paraId="2DE83F83" w14:textId="77777777" w:rsidR="006A1E1F" w:rsidRDefault="006A1E1F" w:rsidP="00862978">
            <w:pPr>
              <w:pStyle w:val="ListParagraph"/>
              <w:numPr>
                <w:ilvl w:val="0"/>
                <w:numId w:val="22"/>
              </w:numPr>
              <w:spacing w:after="0"/>
              <w:ind w:left="714" w:hanging="357"/>
              <w:jc w:val="both"/>
              <w:rPr>
                <w:rFonts w:ascii="Times New Roman" w:hAnsi="Times New Roman"/>
              </w:rPr>
            </w:pPr>
            <w:r w:rsidRPr="006A1E1F">
              <w:rPr>
                <w:rFonts w:ascii="Times New Roman" w:hAnsi="Times New Roman"/>
              </w:rPr>
              <w:t>Undertake regular as well as special projects that directly affect the Branch</w:t>
            </w:r>
            <w:r w:rsidR="00DA0F97">
              <w:rPr>
                <w:rFonts w:ascii="Times New Roman" w:hAnsi="Times New Roman"/>
              </w:rPr>
              <w:t>.</w:t>
            </w:r>
          </w:p>
          <w:p w14:paraId="41D93D3C" w14:textId="663F4471" w:rsidR="00862978" w:rsidRPr="00DA0F97" w:rsidRDefault="00862978" w:rsidP="00862978">
            <w:pPr>
              <w:pStyle w:val="Header"/>
              <w:numPr>
                <w:ilvl w:val="0"/>
                <w:numId w:val="22"/>
              </w:numPr>
              <w:tabs>
                <w:tab w:val="clear" w:pos="4320"/>
                <w:tab w:val="clear" w:pos="8640"/>
              </w:tabs>
            </w:pPr>
            <w:r w:rsidRPr="00DA0F97">
              <w:t xml:space="preserve">Review, sort and prioritize incoming correspondence to the ED, </w:t>
            </w:r>
            <w:r w:rsidR="003B790D">
              <w:t>bringing</w:t>
            </w:r>
            <w:r w:rsidRPr="00DA0F97">
              <w:t xml:space="preserve"> urgent and important materials to the ED’s attention</w:t>
            </w:r>
            <w:r>
              <w:t>.</w:t>
            </w:r>
          </w:p>
          <w:p w14:paraId="460F0CED" w14:textId="2AA99205" w:rsidR="00862978" w:rsidRPr="00DA0F97" w:rsidRDefault="00862978" w:rsidP="00862978">
            <w:pPr>
              <w:pStyle w:val="Header"/>
              <w:numPr>
                <w:ilvl w:val="0"/>
                <w:numId w:val="22"/>
              </w:numPr>
              <w:tabs>
                <w:tab w:val="clear" w:pos="4320"/>
                <w:tab w:val="clear" w:pos="8640"/>
              </w:tabs>
            </w:pPr>
            <w:r w:rsidRPr="00DA0F97">
              <w:t>Compile background information to supplement inquiries and correspondence received by the Executive Director’s office</w:t>
            </w:r>
            <w:r w:rsidR="002F7455">
              <w:t>.</w:t>
            </w:r>
          </w:p>
          <w:p w14:paraId="4A6FA9AD" w14:textId="77777777" w:rsidR="00862978" w:rsidRDefault="00862978" w:rsidP="00862978">
            <w:pPr>
              <w:pStyle w:val="Header"/>
              <w:numPr>
                <w:ilvl w:val="0"/>
                <w:numId w:val="22"/>
              </w:numPr>
              <w:tabs>
                <w:tab w:val="clear" w:pos="4320"/>
                <w:tab w:val="clear" w:pos="8640"/>
              </w:tabs>
            </w:pPr>
            <w:r>
              <w:t xml:space="preserve">Act as a liaison between the ED and Branch </w:t>
            </w:r>
            <w:r w:rsidR="00AE0D5F">
              <w:t xml:space="preserve">and </w:t>
            </w:r>
            <w:r>
              <w:t>other internal or external contacts, communicating instructions or information.</w:t>
            </w:r>
          </w:p>
          <w:p w14:paraId="38CD39EC" w14:textId="68C3379E" w:rsidR="00862978" w:rsidRPr="00055C49" w:rsidRDefault="00862978" w:rsidP="00862978">
            <w:pPr>
              <w:pStyle w:val="Header"/>
              <w:numPr>
                <w:ilvl w:val="0"/>
                <w:numId w:val="22"/>
              </w:numPr>
              <w:tabs>
                <w:tab w:val="clear" w:pos="4320"/>
                <w:tab w:val="clear" w:pos="8640"/>
              </w:tabs>
            </w:pPr>
            <w:r w:rsidRPr="00055C49">
              <w:t xml:space="preserve">Draft </w:t>
            </w:r>
            <w:r w:rsidR="002F7455">
              <w:t xml:space="preserve">and proofread </w:t>
            </w:r>
            <w:r w:rsidRPr="00055C49">
              <w:t>correspondence including briefing notes and binders, memorandums, letters, minutes and reports from copy or general instructions</w:t>
            </w:r>
            <w:r>
              <w:t>.</w:t>
            </w:r>
          </w:p>
          <w:p w14:paraId="3433F80A" w14:textId="77777777" w:rsidR="00862978" w:rsidRPr="00862978" w:rsidRDefault="00862978" w:rsidP="00862978">
            <w:pPr>
              <w:jc w:val="both"/>
            </w:pPr>
          </w:p>
          <w:p w14:paraId="48BF614A" w14:textId="77777777" w:rsidR="006A1E1F" w:rsidRDefault="006A1E1F" w:rsidP="006A1E1F">
            <w:pPr>
              <w:pStyle w:val="Header"/>
            </w:pPr>
            <w:r>
              <w:t xml:space="preserve">Coordinate </w:t>
            </w:r>
            <w:r w:rsidR="00753F69">
              <w:t xml:space="preserve">branch administration </w:t>
            </w:r>
            <w:r>
              <w:t xml:space="preserve">processes across the Branch to </w:t>
            </w:r>
            <w:r w:rsidR="00ED105F">
              <w:t xml:space="preserve">support </w:t>
            </w:r>
            <w:r w:rsidR="00E07561">
              <w:t>operations</w:t>
            </w:r>
            <w:r>
              <w:t>.</w:t>
            </w:r>
          </w:p>
          <w:p w14:paraId="71041C90" w14:textId="08A0D7BD" w:rsidR="003E2DA1" w:rsidRDefault="00753F69" w:rsidP="00862978">
            <w:pPr>
              <w:pStyle w:val="Header"/>
              <w:numPr>
                <w:ilvl w:val="0"/>
                <w:numId w:val="22"/>
              </w:numPr>
              <w:tabs>
                <w:tab w:val="clear" w:pos="4320"/>
                <w:tab w:val="clear" w:pos="8640"/>
              </w:tabs>
            </w:pPr>
            <w:r>
              <w:t>Provide guidance on 1GX</w:t>
            </w:r>
            <w:r w:rsidR="00DD3C1D">
              <w:t xml:space="preserve"> </w:t>
            </w:r>
            <w:r w:rsidR="0063451C">
              <w:t>processes</w:t>
            </w:r>
            <w:r w:rsidR="00C343B5">
              <w:t xml:space="preserve">, Bernie requests, and other </w:t>
            </w:r>
            <w:r w:rsidR="005D7275">
              <w:t>platforms.</w:t>
            </w:r>
          </w:p>
          <w:p w14:paraId="45C8A17F" w14:textId="23CA62DE" w:rsidR="00FE54C7" w:rsidRDefault="003E2DA1" w:rsidP="00FE54C7">
            <w:pPr>
              <w:pStyle w:val="Header"/>
              <w:numPr>
                <w:ilvl w:val="0"/>
                <w:numId w:val="22"/>
              </w:numPr>
              <w:tabs>
                <w:tab w:val="clear" w:pos="4320"/>
                <w:tab w:val="clear" w:pos="8640"/>
              </w:tabs>
            </w:pPr>
            <w:r>
              <w:t>S</w:t>
            </w:r>
            <w:r w:rsidR="00753F69">
              <w:t xml:space="preserve">erve as a focal point to relay relevant branch administration queries and issues for resolution </w:t>
            </w:r>
            <w:r>
              <w:t>(e.g., HR Services, FOIP, Finance, 1GX</w:t>
            </w:r>
            <w:r w:rsidR="00DD3C1D">
              <w:t>, Bernie</w:t>
            </w:r>
            <w:r>
              <w:t>)</w:t>
            </w:r>
          </w:p>
          <w:p w14:paraId="3CE84F3E" w14:textId="77777777" w:rsidR="00DA0F97" w:rsidRDefault="00DA0F97" w:rsidP="00862978">
            <w:pPr>
              <w:pStyle w:val="Header"/>
              <w:numPr>
                <w:ilvl w:val="0"/>
                <w:numId w:val="22"/>
              </w:numPr>
              <w:tabs>
                <w:tab w:val="clear" w:pos="4320"/>
                <w:tab w:val="clear" w:pos="8640"/>
              </w:tabs>
            </w:pPr>
            <w:r>
              <w:t>Coordinate the branch responses to FOIP requests and requests for holds for judicial reviews, including liaison with Justice and Solicitor General as needed.</w:t>
            </w:r>
          </w:p>
          <w:p w14:paraId="3734C9A7" w14:textId="77777777" w:rsidR="006A1E1F" w:rsidRDefault="00753F69" w:rsidP="00862978">
            <w:pPr>
              <w:pStyle w:val="Header"/>
              <w:numPr>
                <w:ilvl w:val="0"/>
                <w:numId w:val="22"/>
              </w:numPr>
              <w:tabs>
                <w:tab w:val="clear" w:pos="4320"/>
                <w:tab w:val="clear" w:pos="8640"/>
              </w:tabs>
            </w:pPr>
            <w:r>
              <w:t>Participate in onboarding</w:t>
            </w:r>
            <w:r w:rsidR="006A1E1F">
              <w:t xml:space="preserve"> new employees</w:t>
            </w:r>
            <w:r>
              <w:t xml:space="preserve"> (e.g., </w:t>
            </w:r>
            <w:r w:rsidR="006A1E1F">
              <w:t>providing orientation, configur</w:t>
            </w:r>
            <w:r>
              <w:t>ing</w:t>
            </w:r>
            <w:r w:rsidR="006A1E1F">
              <w:t xml:space="preserve"> workstation, phones</w:t>
            </w:r>
            <w:r w:rsidR="003E2DA1">
              <w:t xml:space="preserve"> etc. providing instruction on administrative processes</w:t>
            </w:r>
            <w:r w:rsidR="00DA0F97">
              <w:t>, coordinating completion of relevant documentation</w:t>
            </w:r>
            <w:r w:rsidR="003E2DA1">
              <w:t>)</w:t>
            </w:r>
          </w:p>
          <w:p w14:paraId="7F28D41F" w14:textId="77777777" w:rsidR="006A1E1F" w:rsidRDefault="006A1E1F" w:rsidP="00862978">
            <w:pPr>
              <w:pStyle w:val="Header"/>
              <w:numPr>
                <w:ilvl w:val="0"/>
                <w:numId w:val="22"/>
              </w:numPr>
              <w:tabs>
                <w:tab w:val="clear" w:pos="4320"/>
                <w:tab w:val="clear" w:pos="8640"/>
              </w:tabs>
            </w:pPr>
            <w:r>
              <w:t>Liaise with Human Resources as needed to identify solutions or responses to specific queries</w:t>
            </w:r>
            <w:r w:rsidR="00DA0F97">
              <w:t>.</w:t>
            </w:r>
          </w:p>
          <w:p w14:paraId="5C5E9BE7" w14:textId="77777777" w:rsidR="00862978" w:rsidRDefault="00862978" w:rsidP="00862978">
            <w:pPr>
              <w:pStyle w:val="Header"/>
              <w:numPr>
                <w:ilvl w:val="0"/>
                <w:numId w:val="22"/>
              </w:numPr>
              <w:tabs>
                <w:tab w:val="clear" w:pos="4320"/>
                <w:tab w:val="clear" w:pos="8640"/>
              </w:tabs>
            </w:pPr>
            <w:r>
              <w:t>Update staff on policy or procedure changes relating to administrative functions within position scope.</w:t>
            </w:r>
          </w:p>
          <w:p w14:paraId="348FC376" w14:textId="77777777" w:rsidR="00862978" w:rsidRDefault="00862978" w:rsidP="00862978">
            <w:pPr>
              <w:pStyle w:val="Header"/>
              <w:numPr>
                <w:ilvl w:val="0"/>
                <w:numId w:val="22"/>
              </w:numPr>
              <w:tabs>
                <w:tab w:val="clear" w:pos="4320"/>
                <w:tab w:val="clear" w:pos="8640"/>
              </w:tabs>
            </w:pPr>
            <w:r>
              <w:t>Maintain branch documents (e.g., org charts, administrative processes, contact lists).</w:t>
            </w:r>
          </w:p>
          <w:p w14:paraId="0A4A57D8" w14:textId="77777777" w:rsidR="006A1E1F" w:rsidRDefault="006A1E1F" w:rsidP="006A1E1F">
            <w:pPr>
              <w:pStyle w:val="Header"/>
            </w:pPr>
          </w:p>
          <w:p w14:paraId="6118A201" w14:textId="77777777" w:rsidR="006A1E1F" w:rsidRDefault="006A1E1F" w:rsidP="006A1E1F">
            <w:pPr>
              <w:pStyle w:val="Header"/>
            </w:pPr>
            <w:r>
              <w:t>Track and monitor the completion of responses to action requests as the Branch ARTS Coordinator.</w:t>
            </w:r>
          </w:p>
          <w:p w14:paraId="090BE479" w14:textId="77777777" w:rsidR="006A1E1F" w:rsidRDefault="006A1E1F" w:rsidP="00862978">
            <w:pPr>
              <w:pStyle w:val="Header"/>
              <w:numPr>
                <w:ilvl w:val="0"/>
                <w:numId w:val="22"/>
              </w:numPr>
              <w:tabs>
                <w:tab w:val="clear" w:pos="4320"/>
                <w:tab w:val="clear" w:pos="8640"/>
              </w:tabs>
            </w:pPr>
            <w:r>
              <w:t>Use the cross-government Action Request Tracking System (ARTS) to receive, create, assign, route, and return briefings, documents, and other related assignments.</w:t>
            </w:r>
          </w:p>
          <w:p w14:paraId="28489CD9" w14:textId="77777777" w:rsidR="006A1E1F" w:rsidRDefault="006A1E1F" w:rsidP="00862978">
            <w:pPr>
              <w:pStyle w:val="Header"/>
              <w:numPr>
                <w:ilvl w:val="0"/>
                <w:numId w:val="22"/>
              </w:numPr>
              <w:tabs>
                <w:tab w:val="clear" w:pos="4320"/>
                <w:tab w:val="clear" w:pos="8640"/>
              </w:tabs>
            </w:pPr>
            <w:r>
              <w:t>Track Action Responses (ARs) to ensure the materials are brought forward for review, routed, and approved by the ED within required timelines.</w:t>
            </w:r>
          </w:p>
          <w:p w14:paraId="04B5EEBA" w14:textId="77777777" w:rsidR="006A1E1F" w:rsidRDefault="006A1E1F" w:rsidP="00862978">
            <w:pPr>
              <w:pStyle w:val="Header"/>
              <w:numPr>
                <w:ilvl w:val="0"/>
                <w:numId w:val="22"/>
              </w:numPr>
              <w:tabs>
                <w:tab w:val="clear" w:pos="4320"/>
                <w:tab w:val="clear" w:pos="8640"/>
              </w:tabs>
            </w:pPr>
            <w:r>
              <w:t>Ensure all documents are properly formatted and adhering to standard ARTS templates prior to submitting to the ED for review and approval.</w:t>
            </w:r>
          </w:p>
          <w:p w14:paraId="52940A65" w14:textId="77777777" w:rsidR="006A1E1F" w:rsidRDefault="006A1E1F" w:rsidP="00862978">
            <w:pPr>
              <w:pStyle w:val="Header"/>
              <w:numPr>
                <w:ilvl w:val="0"/>
                <w:numId w:val="22"/>
              </w:numPr>
              <w:tabs>
                <w:tab w:val="clear" w:pos="4320"/>
                <w:tab w:val="clear" w:pos="8640"/>
              </w:tabs>
            </w:pPr>
            <w:r>
              <w:t>Raise awareness to approaching deadlines or timelines that are at risk of being missed.</w:t>
            </w:r>
          </w:p>
          <w:p w14:paraId="145FA0B5" w14:textId="77777777" w:rsidR="006A1E1F" w:rsidRDefault="006A1E1F" w:rsidP="00862978">
            <w:pPr>
              <w:pStyle w:val="Header"/>
              <w:numPr>
                <w:ilvl w:val="0"/>
                <w:numId w:val="22"/>
              </w:numPr>
              <w:tabs>
                <w:tab w:val="clear" w:pos="4320"/>
                <w:tab w:val="clear" w:pos="8640"/>
              </w:tabs>
            </w:pPr>
            <w:r>
              <w:t>Communicate to staff updates or follow-up items on a regular and timely basis so that staff are current in their knowledge of ARTS.</w:t>
            </w:r>
          </w:p>
          <w:p w14:paraId="33A4F554" w14:textId="77777777" w:rsidR="006A1E1F" w:rsidRDefault="006A1E1F" w:rsidP="00862978">
            <w:pPr>
              <w:pStyle w:val="Header"/>
              <w:numPr>
                <w:ilvl w:val="0"/>
                <w:numId w:val="22"/>
              </w:numPr>
              <w:tabs>
                <w:tab w:val="clear" w:pos="4320"/>
                <w:tab w:val="clear" w:pos="8640"/>
              </w:tabs>
            </w:pPr>
            <w:r>
              <w:t>Update and manage ARTS documents for the EDs review and approval, and routing to ADMO</w:t>
            </w:r>
            <w:r w:rsidR="00E07561">
              <w:t>.</w:t>
            </w:r>
          </w:p>
          <w:p w14:paraId="5A646C7C" w14:textId="77777777" w:rsidR="006A1E1F" w:rsidRDefault="006A1E1F" w:rsidP="006A1E1F">
            <w:pPr>
              <w:pStyle w:val="ListParagraph"/>
              <w:spacing w:after="0"/>
              <w:ind w:left="59"/>
              <w:jc w:val="both"/>
              <w:rPr>
                <w:rFonts w:ascii="Arial" w:hAnsi="Arial" w:cs="Arial"/>
              </w:rPr>
            </w:pPr>
          </w:p>
          <w:p w14:paraId="59A2AA23" w14:textId="77777777" w:rsidR="006A1E1F" w:rsidRDefault="006A1E1F" w:rsidP="006A1E1F">
            <w:pPr>
              <w:pStyle w:val="Header"/>
              <w:tabs>
                <w:tab w:val="clear" w:pos="4320"/>
                <w:tab w:val="clear" w:pos="8640"/>
              </w:tabs>
            </w:pPr>
            <w:r>
              <w:t>Collaborate with department administrative staff to facilitate effective and efficient administrative processes in line with ministry and GOA policies and processes and programs.</w:t>
            </w:r>
          </w:p>
          <w:p w14:paraId="5065D96E" w14:textId="77777777" w:rsidR="006A1E1F" w:rsidRPr="00055C49" w:rsidRDefault="006A1E1F" w:rsidP="00862978">
            <w:pPr>
              <w:pStyle w:val="Header"/>
              <w:numPr>
                <w:ilvl w:val="0"/>
                <w:numId w:val="22"/>
              </w:numPr>
              <w:tabs>
                <w:tab w:val="clear" w:pos="4320"/>
                <w:tab w:val="clear" w:pos="8640"/>
              </w:tabs>
            </w:pPr>
            <w:r w:rsidRPr="00055C49">
              <w:t xml:space="preserve">Liaise with administrative support staff across </w:t>
            </w:r>
            <w:r w:rsidR="00E90052">
              <w:t xml:space="preserve">the branch </w:t>
            </w:r>
            <w:r>
              <w:t>and the department</w:t>
            </w:r>
            <w:r w:rsidRPr="00055C49">
              <w:t xml:space="preserve"> to coordinate issue management and administrative services to bolster consistency across the </w:t>
            </w:r>
            <w:r>
              <w:t>department</w:t>
            </w:r>
            <w:r w:rsidR="00E07561">
              <w:t>.</w:t>
            </w:r>
          </w:p>
          <w:p w14:paraId="6E532D32" w14:textId="77777777" w:rsidR="006A1E1F" w:rsidRDefault="006A1E1F" w:rsidP="00862978">
            <w:pPr>
              <w:pStyle w:val="Header"/>
              <w:numPr>
                <w:ilvl w:val="0"/>
                <w:numId w:val="22"/>
              </w:numPr>
              <w:tabs>
                <w:tab w:val="clear" w:pos="4320"/>
                <w:tab w:val="clear" w:pos="8640"/>
              </w:tabs>
            </w:pPr>
            <w:r>
              <w:t>Provide cover-off for branch units or the ADMs Branch when necessary.</w:t>
            </w:r>
          </w:p>
          <w:p w14:paraId="07F9C803" w14:textId="77777777" w:rsidR="006A1E1F" w:rsidRDefault="006A1E1F" w:rsidP="00862978">
            <w:pPr>
              <w:pStyle w:val="Header"/>
              <w:numPr>
                <w:ilvl w:val="0"/>
                <w:numId w:val="22"/>
              </w:numPr>
              <w:tabs>
                <w:tab w:val="clear" w:pos="4320"/>
                <w:tab w:val="clear" w:pos="8640"/>
              </w:tabs>
            </w:pPr>
            <w:r>
              <w:t>Raise awareness to the need and value of improving administrative processes and recommend alternatives</w:t>
            </w:r>
            <w:r w:rsidR="00E07561">
              <w:t>.</w:t>
            </w:r>
          </w:p>
          <w:p w14:paraId="147ABD7C" w14:textId="77777777" w:rsidR="006A1E1F" w:rsidRDefault="006A1E1F" w:rsidP="00862978">
            <w:pPr>
              <w:pStyle w:val="Header"/>
              <w:numPr>
                <w:ilvl w:val="0"/>
                <w:numId w:val="22"/>
              </w:numPr>
              <w:tabs>
                <w:tab w:val="clear" w:pos="4320"/>
                <w:tab w:val="clear" w:pos="8640"/>
              </w:tabs>
            </w:pPr>
            <w:r>
              <w:t>Represent the Branch at division or ministry meetings related to administrative agendas</w:t>
            </w:r>
            <w:r w:rsidR="00E07561">
              <w:t>.</w:t>
            </w:r>
          </w:p>
          <w:p w14:paraId="43C3FFD6" w14:textId="77777777" w:rsidR="006A1E1F" w:rsidRDefault="006A1E1F" w:rsidP="00862978">
            <w:pPr>
              <w:pStyle w:val="Header"/>
              <w:numPr>
                <w:ilvl w:val="0"/>
                <w:numId w:val="22"/>
              </w:numPr>
              <w:tabs>
                <w:tab w:val="clear" w:pos="4320"/>
                <w:tab w:val="clear" w:pos="8640"/>
              </w:tabs>
            </w:pPr>
            <w:r>
              <w:t>Provide cover-off for other administrative positions</w:t>
            </w:r>
            <w:r w:rsidR="00E07561">
              <w:t>.</w:t>
            </w:r>
          </w:p>
          <w:p w14:paraId="513A7AA6" w14:textId="77777777" w:rsidR="006A1E1F" w:rsidRDefault="006A1E1F" w:rsidP="006A1E1F">
            <w:pPr>
              <w:pStyle w:val="ListParagraph"/>
              <w:spacing w:after="0"/>
              <w:ind w:left="59"/>
              <w:jc w:val="both"/>
              <w:rPr>
                <w:rFonts w:ascii="Arial" w:hAnsi="Arial" w:cs="Arial"/>
              </w:rPr>
            </w:pPr>
          </w:p>
          <w:p w14:paraId="4B801E33" w14:textId="77777777" w:rsidR="008F4263" w:rsidRDefault="008F4263" w:rsidP="008F4263">
            <w:pPr>
              <w:pStyle w:val="Header"/>
            </w:pPr>
            <w:r>
              <w:t>Maintain branch equipment, including the timely requests for maintenance, and lease agreements.</w:t>
            </w:r>
          </w:p>
          <w:p w14:paraId="0D1379F3" w14:textId="77777777" w:rsidR="008F4263" w:rsidRDefault="008F4263" w:rsidP="00862978">
            <w:pPr>
              <w:pStyle w:val="Header"/>
              <w:numPr>
                <w:ilvl w:val="0"/>
                <w:numId w:val="22"/>
              </w:numPr>
              <w:tabs>
                <w:tab w:val="clear" w:pos="4320"/>
                <w:tab w:val="clear" w:pos="8640"/>
              </w:tabs>
            </w:pPr>
            <w:r>
              <w:t>Act as the Service Request Coordinator (SRC) for the Branch to place requests for all computer/phone/blackberry/other technically related issues.</w:t>
            </w:r>
          </w:p>
          <w:p w14:paraId="3F3A1693" w14:textId="77777777" w:rsidR="008F4263" w:rsidRDefault="008F4263" w:rsidP="00862978">
            <w:pPr>
              <w:pStyle w:val="Header"/>
              <w:numPr>
                <w:ilvl w:val="0"/>
                <w:numId w:val="22"/>
              </w:numPr>
              <w:tabs>
                <w:tab w:val="clear" w:pos="4320"/>
                <w:tab w:val="clear" w:pos="8640"/>
              </w:tabs>
            </w:pPr>
            <w:r>
              <w:t>Provide follow-up and ensure the requests have been properly carried out, and within appropriate timelines.</w:t>
            </w:r>
          </w:p>
          <w:p w14:paraId="3280E131" w14:textId="77777777" w:rsidR="008F4263" w:rsidRDefault="008F4263" w:rsidP="00862978">
            <w:pPr>
              <w:pStyle w:val="Header"/>
              <w:numPr>
                <w:ilvl w:val="0"/>
                <w:numId w:val="22"/>
              </w:numPr>
              <w:tabs>
                <w:tab w:val="clear" w:pos="4320"/>
                <w:tab w:val="clear" w:pos="8640"/>
              </w:tabs>
            </w:pPr>
            <w:r>
              <w:t>Coordinate facilities management requests and maintenance of Branch physical assets (e.g., furniture)</w:t>
            </w:r>
            <w:r w:rsidR="00E07561">
              <w:t>.</w:t>
            </w:r>
          </w:p>
          <w:p w14:paraId="154BDBD6" w14:textId="77777777" w:rsidR="008F4263" w:rsidRDefault="008F4263" w:rsidP="00862978">
            <w:pPr>
              <w:pStyle w:val="Header"/>
              <w:numPr>
                <w:ilvl w:val="0"/>
                <w:numId w:val="22"/>
              </w:numPr>
              <w:tabs>
                <w:tab w:val="clear" w:pos="4320"/>
                <w:tab w:val="clear" w:pos="8640"/>
              </w:tabs>
            </w:pPr>
            <w:r>
              <w:t>Submit and manage WORTS requests for workspace or building maintenance.</w:t>
            </w:r>
          </w:p>
          <w:p w14:paraId="1A3D5BB7" w14:textId="77777777" w:rsidR="008F4263" w:rsidRDefault="008F4263" w:rsidP="00862978">
            <w:pPr>
              <w:pStyle w:val="Header"/>
              <w:numPr>
                <w:ilvl w:val="0"/>
                <w:numId w:val="22"/>
              </w:numPr>
              <w:tabs>
                <w:tab w:val="clear" w:pos="4320"/>
                <w:tab w:val="clear" w:pos="8640"/>
              </w:tabs>
            </w:pPr>
            <w:r>
              <w:t>Provide guidance to staff on equipment related queries</w:t>
            </w:r>
            <w:r w:rsidR="00E07561">
              <w:t>.</w:t>
            </w:r>
          </w:p>
          <w:p w14:paraId="3EF42D15" w14:textId="77777777" w:rsidR="008F4263" w:rsidRPr="00CB4EC6" w:rsidRDefault="008F4263" w:rsidP="006A1E1F">
            <w:pPr>
              <w:pStyle w:val="ListParagraph"/>
              <w:spacing w:after="0"/>
              <w:ind w:left="59"/>
              <w:jc w:val="both"/>
              <w:rPr>
                <w:rFonts w:ascii="Arial" w:hAnsi="Arial" w:cs="Arial"/>
              </w:rPr>
            </w:pPr>
          </w:p>
        </w:tc>
      </w:tr>
    </w:tbl>
    <w:p w14:paraId="1722F4F9" w14:textId="77777777" w:rsidR="00CA518F" w:rsidRDefault="00CA518F" w:rsidP="00443D2B">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6FFE2F7D" w14:textId="77777777">
        <w:trPr>
          <w:cantSplit/>
          <w:tblHeader/>
        </w:trPr>
        <w:tc>
          <w:tcPr>
            <w:tcW w:w="11070" w:type="dxa"/>
            <w:shd w:val="pct12" w:color="auto" w:fill="auto"/>
            <w:vAlign w:val="center"/>
          </w:tcPr>
          <w:p w14:paraId="331CB951" w14:textId="77777777" w:rsidR="00CA518F" w:rsidRDefault="00CA518F" w:rsidP="00443D2B">
            <w:pPr>
              <w:keepNext/>
              <w:spacing w:before="60" w:after="60"/>
              <w:jc w:val="both"/>
              <w:rPr>
                <w:rFonts w:ascii="Arial" w:hAnsi="Arial" w:cs="Arial"/>
                <w:sz w:val="18"/>
              </w:rPr>
            </w:pPr>
            <w:r>
              <w:rPr>
                <w:rFonts w:ascii="Arial" w:hAnsi="Arial" w:cs="Arial"/>
                <w:b/>
                <w:sz w:val="20"/>
              </w:rPr>
              <w:t>SCOPE:</w:t>
            </w:r>
            <w:r>
              <w:rPr>
                <w:rFonts w:ascii="Arial" w:hAnsi="Arial" w:cs="Arial"/>
                <w:sz w:val="18"/>
              </w:rPr>
              <w:t xml:space="preserve"> List specific information that illustrates</w:t>
            </w:r>
            <w:r w:rsidR="00482C8F">
              <w:rPr>
                <w:rFonts w:ascii="Arial" w:hAnsi="Arial" w:cs="Arial"/>
                <w:sz w:val="18"/>
              </w:rPr>
              <w:t xml:space="preserve"> the challenges, problem solving and creativity </w:t>
            </w:r>
            <w:r w:rsidR="00A0045B">
              <w:rPr>
                <w:rFonts w:ascii="Arial" w:hAnsi="Arial" w:cs="Arial"/>
                <w:sz w:val="18"/>
              </w:rPr>
              <w:t xml:space="preserve">requirements and </w:t>
            </w:r>
            <w:proofErr w:type="gramStart"/>
            <w:r w:rsidR="00A0045B">
              <w:rPr>
                <w:rFonts w:ascii="Arial" w:hAnsi="Arial" w:cs="Arial"/>
                <w:sz w:val="18"/>
              </w:rPr>
              <w:t>decision making</w:t>
            </w:r>
            <w:proofErr w:type="gramEnd"/>
            <w:r w:rsidR="00A0045B">
              <w:rPr>
                <w:rFonts w:ascii="Arial" w:hAnsi="Arial" w:cs="Arial"/>
                <w:sz w:val="18"/>
              </w:rPr>
              <w:t xml:space="preserve"> capacity of the position.  Also identify the </w:t>
            </w:r>
            <w:r>
              <w:rPr>
                <w:rFonts w:ascii="Arial" w:hAnsi="Arial" w:cs="Arial"/>
                <w:sz w:val="18"/>
              </w:rPr>
              <w:t>internal or</w:t>
            </w:r>
            <w:r w:rsidR="00A0045B">
              <w:rPr>
                <w:rFonts w:ascii="Arial" w:hAnsi="Arial" w:cs="Arial"/>
                <w:sz w:val="18"/>
              </w:rPr>
              <w:t xml:space="preserve"> external areas the job impacts </w:t>
            </w:r>
            <w:r>
              <w:rPr>
                <w:rFonts w:ascii="Arial" w:hAnsi="Arial" w:cs="Arial"/>
                <w:sz w:val="18"/>
              </w:rPr>
              <w:t>(see</w:t>
            </w:r>
            <w:r w:rsidR="00A0045B">
              <w:rPr>
                <w:rFonts w:ascii="Arial" w:hAnsi="Arial" w:cs="Arial"/>
                <w:sz w:val="18"/>
              </w:rPr>
              <w:t xml:space="preserve"> Writing Guide </w:t>
            </w:r>
            <w:hyperlink r:id="rId16" w:tgtFrame="_blank" w:history="1">
              <w:r w:rsidR="00A0045B" w:rsidRPr="00AA6EC5">
                <w:rPr>
                  <w:rStyle w:val="Hyperlink"/>
                  <w:rFonts w:ascii="Arial" w:hAnsi="Arial" w:cs="Arial"/>
                  <w:b/>
                  <w:sz w:val="18"/>
                </w:rPr>
                <w:t>Pages 11-12</w:t>
              </w:r>
            </w:hyperlink>
            <w:r>
              <w:rPr>
                <w:rFonts w:ascii="Arial" w:hAnsi="Arial" w:cs="Arial"/>
                <w:sz w:val="18"/>
              </w:rPr>
              <w:t>).</w:t>
            </w:r>
          </w:p>
        </w:tc>
      </w:tr>
      <w:tr w:rsidR="00CA518F" w:rsidRPr="00FC293E" w14:paraId="029D4AD4" w14:textId="77777777">
        <w:trPr>
          <w:trHeight w:val="432"/>
        </w:trPr>
        <w:tc>
          <w:tcPr>
            <w:tcW w:w="11070" w:type="dxa"/>
          </w:tcPr>
          <w:p w14:paraId="0570D12A" w14:textId="77777777" w:rsidR="004E1218" w:rsidRDefault="008F4263" w:rsidP="004E1218">
            <w:pPr>
              <w:ind w:left="72"/>
            </w:pPr>
            <w:bookmarkStart w:id="13" w:name="scop"/>
            <w:bookmarkEnd w:id="13"/>
            <w:r>
              <w:t>The work of this positio</w:t>
            </w:r>
            <w:r w:rsidR="00E90052">
              <w:t xml:space="preserve">n impacts the operations of </w:t>
            </w:r>
            <w:r w:rsidR="004E1218">
              <w:t>SEPI</w:t>
            </w:r>
            <w:r>
              <w:t xml:space="preserve"> by completing </w:t>
            </w:r>
            <w:r w:rsidR="004E1218">
              <w:t xml:space="preserve">and supervising </w:t>
            </w:r>
            <w:r>
              <w:t xml:space="preserve">multiple administration </w:t>
            </w:r>
            <w:r w:rsidR="00E07561">
              <w:t>functions</w:t>
            </w:r>
            <w:r>
              <w:t xml:space="preserve"> and providing guidance to staff on administration processes and requirements. The </w:t>
            </w:r>
            <w:r w:rsidR="004E1218">
              <w:t>incumbent</w:t>
            </w:r>
            <w:r>
              <w:t xml:space="preserve"> works with multiple internal and external contacts</w:t>
            </w:r>
            <w:r w:rsidRPr="002451B1">
              <w:t>.</w:t>
            </w:r>
            <w:r>
              <w:t xml:space="preserve"> With many ongoing diverse activities, the </w:t>
            </w:r>
            <w:r w:rsidR="004E1218">
              <w:t>incumbent</w:t>
            </w:r>
            <w:r>
              <w:t xml:space="preserve"> requires careful attention to detail</w:t>
            </w:r>
            <w:r w:rsidR="00DC1838">
              <w:t>, agility to shift priorities, and organization skills</w:t>
            </w:r>
            <w:r>
              <w:t xml:space="preserve">.  </w:t>
            </w:r>
            <w:r w:rsidR="004E1218">
              <w:t>This position ensures the administrative operations of the Branch are coordinated</w:t>
            </w:r>
            <w:r w:rsidR="00DC1838">
              <w:t>, consistent,</w:t>
            </w:r>
            <w:r w:rsidR="004E1218">
              <w:t xml:space="preserve"> and comply with all required policies and processes.</w:t>
            </w:r>
          </w:p>
          <w:p w14:paraId="5414EA62" w14:textId="77777777" w:rsidR="008F4263" w:rsidRDefault="008F4263" w:rsidP="008F4263">
            <w:pPr>
              <w:ind w:left="72"/>
            </w:pPr>
          </w:p>
          <w:p w14:paraId="41709F4C" w14:textId="2CE14F1F" w:rsidR="008F4263" w:rsidRDefault="008F4263" w:rsidP="008F4263">
            <w:pPr>
              <w:ind w:left="72"/>
            </w:pPr>
            <w:r>
              <w:t xml:space="preserve">The </w:t>
            </w:r>
            <w:r w:rsidR="00125B33">
              <w:t xml:space="preserve">Branch Administrator </w:t>
            </w:r>
            <w:r>
              <w:t>is expected to apply the context of Branch and ministry operations to decision and administrative supports (e.g., when documents are edited, suggested revisions can be made for content as well as formatting; broader impacts of budget surpluses or shortfalls must be considered).</w:t>
            </w:r>
            <w:r w:rsidR="00DC1838">
              <w:t xml:space="preserve"> Sensitivity to confidential materials and information and an understanding of branch work are required.</w:t>
            </w:r>
          </w:p>
          <w:p w14:paraId="189BFD74" w14:textId="77777777" w:rsidR="008F4263" w:rsidRDefault="008F4263" w:rsidP="008F4263">
            <w:pPr>
              <w:ind w:left="72"/>
            </w:pPr>
          </w:p>
          <w:p w14:paraId="335712A0" w14:textId="6CEF8E66" w:rsidR="008F4263" w:rsidRDefault="00DC1838" w:rsidP="00DC1838">
            <w:pPr>
              <w:ind w:left="72"/>
            </w:pPr>
            <w:r>
              <w:t xml:space="preserve">The incumbent evaluates the significance of emerging administration issues and assists the ED and other professional staff in determining appropriate action. The incumbent is required to analyse issues related to the job's duties and propose options for resolution. </w:t>
            </w:r>
            <w:r w:rsidR="008F4263">
              <w:t xml:space="preserve">The ED provides overall direction for this role; however, the incumbent generally plans and completes day-to-day activities independently. Work completed in this position work is reviewed by the ED upon completion for accuracy and implication of decisions made; however, initial decisions are made with a great deal of independence. The </w:t>
            </w:r>
            <w:r w:rsidR="0072655F">
              <w:t xml:space="preserve">Branch Coordinator </w:t>
            </w:r>
            <w:r w:rsidR="008F4263">
              <w:t xml:space="preserve">looks for efficacies in all areas of branch administration and develops and executes plans for implementing process changes to ensure best practices are </w:t>
            </w:r>
            <w:r w:rsidR="004E1218">
              <w:t>always followed</w:t>
            </w:r>
            <w:r w:rsidR="008F4263">
              <w:t>.</w:t>
            </w:r>
          </w:p>
          <w:p w14:paraId="2E72428B" w14:textId="77777777" w:rsidR="008F4263" w:rsidRDefault="008F4263" w:rsidP="008F4263"/>
          <w:p w14:paraId="706F8DBC" w14:textId="77777777" w:rsidR="00E475CB" w:rsidRDefault="008F4263" w:rsidP="004E1218">
            <w:r>
              <w:t>This position works within the parameters of established ministry and GOA policies and regulations, processes</w:t>
            </w:r>
            <w:r w:rsidR="004E1218">
              <w:t>,</w:t>
            </w:r>
            <w:r>
              <w:t xml:space="preserve"> and procedures as well as within directives and priorities established by the Minister, Deputy Minister and/or ADM.  General objectives are set for the position however the incumbent has latitude to determine areas of focus based on the EDs priorities. </w:t>
            </w:r>
          </w:p>
        </w:tc>
      </w:tr>
    </w:tbl>
    <w:p w14:paraId="674C5F49" w14:textId="77777777" w:rsidR="00CA518F" w:rsidRDefault="00CA518F" w:rsidP="00443D2B">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5B332FCF" w14:textId="77777777">
        <w:trPr>
          <w:cantSplit/>
          <w:tblHeader/>
        </w:trPr>
        <w:tc>
          <w:tcPr>
            <w:tcW w:w="11070" w:type="dxa"/>
            <w:shd w:val="pct12" w:color="auto" w:fill="auto"/>
            <w:vAlign w:val="center"/>
          </w:tcPr>
          <w:p w14:paraId="77F05D2B" w14:textId="77777777" w:rsidR="00CA518F" w:rsidRDefault="00CA518F" w:rsidP="00443D2B">
            <w:pPr>
              <w:keepNext/>
              <w:spacing w:before="60" w:after="60"/>
              <w:jc w:val="both"/>
              <w:rPr>
                <w:rFonts w:ascii="Arial" w:hAnsi="Arial" w:cs="Arial"/>
                <w:sz w:val="18"/>
              </w:rPr>
            </w:pPr>
            <w:r>
              <w:rPr>
                <w:rFonts w:ascii="Arial" w:hAnsi="Arial" w:cs="Arial"/>
                <w:b/>
                <w:sz w:val="20"/>
              </w:rPr>
              <w:t>KNOWLEDGE, SKILLS &amp; ABILITIES:</w:t>
            </w:r>
            <w:r>
              <w:rPr>
                <w:rFonts w:ascii="Arial" w:hAnsi="Arial" w:cs="Arial"/>
                <w:sz w:val="18"/>
              </w:rPr>
              <w:t xml:space="preserve"> </w:t>
            </w:r>
            <w:r w:rsidR="00E44A53">
              <w:rPr>
                <w:rFonts w:ascii="Arial" w:hAnsi="Arial" w:cs="Arial"/>
                <w:sz w:val="18"/>
              </w:rPr>
              <w:t>Include information on required diplomas and degrees along with i</w:t>
            </w:r>
            <w:r w:rsidR="00A0045B">
              <w:rPr>
                <w:rFonts w:ascii="Arial" w:hAnsi="Arial" w:cs="Arial"/>
                <w:sz w:val="18"/>
              </w:rPr>
              <w:t>dentify</w:t>
            </w:r>
            <w:r w:rsidR="00E44A53">
              <w:rPr>
                <w:rFonts w:ascii="Arial" w:hAnsi="Arial" w:cs="Arial"/>
                <w:sz w:val="18"/>
              </w:rPr>
              <w:t>ing</w:t>
            </w:r>
            <w:r w:rsidR="00A0045B">
              <w:rPr>
                <w:rFonts w:ascii="Arial" w:hAnsi="Arial" w:cs="Arial"/>
                <w:sz w:val="18"/>
              </w:rPr>
              <w:t xml:space="preserve"> the most important knowledge factors, including knowledge about practical procedures, administrative, technical or professional techniques, technical, scientific or program related processes, etc. Detail specific training if there is an occupational certification/registration requirement for the position. Specify the type of experience required for the position (see Writing Guide </w:t>
            </w:r>
            <w:hyperlink r:id="rId17" w:tgtFrame="_blank" w:history="1">
              <w:r w:rsidR="00A0045B" w:rsidRPr="00AA6EC5">
                <w:rPr>
                  <w:rStyle w:val="Hyperlink"/>
                  <w:rFonts w:ascii="Arial" w:hAnsi="Arial" w:cs="Arial"/>
                  <w:b/>
                  <w:sz w:val="18"/>
                </w:rPr>
                <w:t>Pages 12-14</w:t>
              </w:r>
            </w:hyperlink>
            <w:r w:rsidR="00A0045B">
              <w:rPr>
                <w:rFonts w:ascii="Arial" w:hAnsi="Arial" w:cs="Arial"/>
                <w:sz w:val="18"/>
              </w:rPr>
              <w:t>).</w:t>
            </w:r>
          </w:p>
        </w:tc>
      </w:tr>
      <w:tr w:rsidR="00CA518F" w:rsidRPr="00FC293E" w14:paraId="04AD9E73" w14:textId="77777777">
        <w:trPr>
          <w:trHeight w:val="432"/>
        </w:trPr>
        <w:tc>
          <w:tcPr>
            <w:tcW w:w="11070" w:type="dxa"/>
          </w:tcPr>
          <w:p w14:paraId="55BDF556" w14:textId="77777777" w:rsidR="00C96579" w:rsidRDefault="00C96579" w:rsidP="008F4263">
            <w:pPr>
              <w:numPr>
                <w:ilvl w:val="0"/>
                <w:numId w:val="23"/>
              </w:numPr>
            </w:pPr>
            <w:bookmarkStart w:id="14" w:name="know"/>
            <w:bookmarkEnd w:id="14"/>
            <w:r>
              <w:t>Supervisory skills</w:t>
            </w:r>
            <w:r w:rsidR="00DC1838">
              <w:t xml:space="preserve"> and knowledge</w:t>
            </w:r>
          </w:p>
          <w:p w14:paraId="7379B59D" w14:textId="2E89CF95" w:rsidR="008F4263" w:rsidRDefault="004E1218" w:rsidP="008F4263">
            <w:pPr>
              <w:numPr>
                <w:ilvl w:val="0"/>
                <w:numId w:val="23"/>
              </w:numPr>
            </w:pPr>
            <w:r>
              <w:t>Comprehensive knowledge</w:t>
            </w:r>
            <w:r w:rsidR="008F4263" w:rsidRPr="007B2B8F">
              <w:t xml:space="preserve"> of </w:t>
            </w:r>
            <w:r w:rsidR="0087074A">
              <w:t>Government of Alberta</w:t>
            </w:r>
            <w:r w:rsidR="008F4263" w:rsidRPr="007B2B8F">
              <w:t xml:space="preserve"> administrative </w:t>
            </w:r>
            <w:r>
              <w:t xml:space="preserve">policies, </w:t>
            </w:r>
            <w:r w:rsidR="008F4263" w:rsidRPr="007B2B8F">
              <w:t>processes</w:t>
            </w:r>
            <w:r w:rsidR="00DC1838">
              <w:t>,</w:t>
            </w:r>
            <w:r w:rsidR="008F4263" w:rsidRPr="007B2B8F">
              <w:t xml:space="preserve"> and systems</w:t>
            </w:r>
            <w:r w:rsidR="008F4263">
              <w:t xml:space="preserve"> </w:t>
            </w:r>
          </w:p>
          <w:p w14:paraId="1F392BEB" w14:textId="77777777" w:rsidR="008F4263" w:rsidRDefault="008F4263" w:rsidP="008F4263">
            <w:pPr>
              <w:numPr>
                <w:ilvl w:val="0"/>
                <w:numId w:val="23"/>
              </w:numPr>
            </w:pPr>
            <w:r>
              <w:t xml:space="preserve">Strong working knowledge of financial administration policies, processes and systems including contract </w:t>
            </w:r>
            <w:r w:rsidR="004E1218">
              <w:t>administration.</w:t>
            </w:r>
          </w:p>
          <w:p w14:paraId="6F568ECA" w14:textId="77777777" w:rsidR="008F4263" w:rsidRDefault="008F4263" w:rsidP="008F4263">
            <w:pPr>
              <w:numPr>
                <w:ilvl w:val="0"/>
                <w:numId w:val="23"/>
              </w:numPr>
            </w:pPr>
            <w:r>
              <w:t xml:space="preserve">Strong working knowledge of and skill in general branch administration (i.e., word processing, spreadsheet preparation, </w:t>
            </w:r>
            <w:r w:rsidR="004E1218">
              <w:t>logistics</w:t>
            </w:r>
            <w:r>
              <w:t xml:space="preserve"> coordination).</w:t>
            </w:r>
          </w:p>
          <w:p w14:paraId="66B0D2F7" w14:textId="796719E9" w:rsidR="008F4263" w:rsidRDefault="008F4263" w:rsidP="008F4263">
            <w:pPr>
              <w:numPr>
                <w:ilvl w:val="0"/>
                <w:numId w:val="23"/>
              </w:numPr>
            </w:pPr>
            <w:r>
              <w:t>The ability to use a variety of software including Microsoft Word, Excel, PowerPoint, ART</w:t>
            </w:r>
            <w:r w:rsidR="00C76D26">
              <w:t>S, Bernie,</w:t>
            </w:r>
            <w:r>
              <w:t xml:space="preserve"> and </w:t>
            </w:r>
            <w:r w:rsidR="004E1218">
              <w:t>1GX</w:t>
            </w:r>
            <w:r>
              <w:t>.</w:t>
            </w:r>
          </w:p>
          <w:p w14:paraId="289A4A0A" w14:textId="77777777" w:rsidR="008F4263" w:rsidRDefault="008F4263" w:rsidP="008F4263">
            <w:pPr>
              <w:numPr>
                <w:ilvl w:val="0"/>
                <w:numId w:val="23"/>
              </w:numPr>
            </w:pPr>
            <w:r>
              <w:t>Awareness of the department's business plan and policies, familiarity with Acts and regulations, and a basic understanding of FOIP principles.</w:t>
            </w:r>
          </w:p>
          <w:p w14:paraId="42172239" w14:textId="77777777" w:rsidR="008F4263" w:rsidRDefault="008F4263" w:rsidP="008F4263">
            <w:pPr>
              <w:numPr>
                <w:ilvl w:val="0"/>
                <w:numId w:val="23"/>
              </w:numPr>
            </w:pPr>
            <w:r>
              <w:t>Awareness of branch mandates and stakeholder groups</w:t>
            </w:r>
          </w:p>
          <w:p w14:paraId="0C88AE37" w14:textId="6447A37E" w:rsidR="008F4263" w:rsidRDefault="008F4263" w:rsidP="008F4263">
            <w:pPr>
              <w:numPr>
                <w:ilvl w:val="0"/>
                <w:numId w:val="23"/>
              </w:numPr>
            </w:pPr>
            <w:r w:rsidRPr="007B2B8F">
              <w:lastRenderedPageBreak/>
              <w:t xml:space="preserve">Excellent written and oral communication skills </w:t>
            </w:r>
            <w:r>
              <w:t xml:space="preserve">and the ability to interact with </w:t>
            </w:r>
            <w:r w:rsidR="00C96579">
              <w:t xml:space="preserve">diverse </w:t>
            </w:r>
            <w:r w:rsidR="00502403">
              <w:t xml:space="preserve">communities and </w:t>
            </w:r>
            <w:r w:rsidR="00C96579">
              <w:t>stakeholders.</w:t>
            </w:r>
          </w:p>
          <w:p w14:paraId="72902EB9" w14:textId="77777777" w:rsidR="008F4263" w:rsidRDefault="008F4263" w:rsidP="008F4263">
            <w:pPr>
              <w:numPr>
                <w:ilvl w:val="0"/>
                <w:numId w:val="23"/>
              </w:numPr>
            </w:pPr>
            <w:r w:rsidRPr="007B2B8F">
              <w:t>Creative problem</w:t>
            </w:r>
            <w:r w:rsidR="00C96579">
              <w:t>-</w:t>
            </w:r>
            <w:r w:rsidRPr="007B2B8F">
              <w:t xml:space="preserve">solving skills, initiative and sound judgment </w:t>
            </w:r>
          </w:p>
          <w:p w14:paraId="205D58A2" w14:textId="77777777" w:rsidR="008F4263" w:rsidRDefault="008F4263" w:rsidP="008F4263">
            <w:pPr>
              <w:numPr>
                <w:ilvl w:val="0"/>
                <w:numId w:val="23"/>
              </w:numPr>
            </w:pPr>
            <w:r w:rsidRPr="007B2B8F">
              <w:t>Strong relationship building skills, tact and diplomacy, and commitment to confidentiality</w:t>
            </w:r>
            <w:r w:rsidR="00C96579">
              <w:t>.</w:t>
            </w:r>
            <w:r w:rsidRPr="007B2B8F">
              <w:t xml:space="preserve"> </w:t>
            </w:r>
          </w:p>
          <w:p w14:paraId="381E0835" w14:textId="77777777" w:rsidR="008F4263" w:rsidRDefault="008F4263" w:rsidP="008F4263">
            <w:pPr>
              <w:numPr>
                <w:ilvl w:val="0"/>
                <w:numId w:val="23"/>
              </w:numPr>
            </w:pPr>
            <w:r>
              <w:t>Ability to work independently and as part of a team within established guidelines and practices that govern financial, administrative, and contractual procedures.</w:t>
            </w:r>
          </w:p>
          <w:p w14:paraId="732DAC6C" w14:textId="77777777" w:rsidR="008F4263" w:rsidRDefault="008F4263" w:rsidP="008F4263">
            <w:pPr>
              <w:numPr>
                <w:ilvl w:val="0"/>
                <w:numId w:val="23"/>
              </w:numPr>
            </w:pPr>
            <w:r>
              <w:t>E</w:t>
            </w:r>
            <w:r w:rsidRPr="007B2B8F">
              <w:t xml:space="preserve">xceptional organizational skills with the ability to </w:t>
            </w:r>
            <w:r>
              <w:t>adapt and respond to</w:t>
            </w:r>
            <w:r w:rsidRPr="007B2B8F">
              <w:t xml:space="preserve"> changing priorities and work under tight timelines</w:t>
            </w:r>
            <w:r w:rsidR="00C96579">
              <w:t>.</w:t>
            </w:r>
            <w:r w:rsidRPr="007B2B8F">
              <w:t xml:space="preserve"> </w:t>
            </w:r>
          </w:p>
          <w:p w14:paraId="3A3C9CE7" w14:textId="77777777" w:rsidR="008F4263" w:rsidRDefault="008F4263" w:rsidP="008F4263">
            <w:pPr>
              <w:numPr>
                <w:ilvl w:val="0"/>
                <w:numId w:val="23"/>
              </w:numPr>
            </w:pPr>
            <w:r>
              <w:t>Ability to work independently, prioritize work and to identify issues that require immediate attention.</w:t>
            </w:r>
          </w:p>
          <w:p w14:paraId="425C1286" w14:textId="77777777" w:rsidR="008F4263" w:rsidRDefault="008F4263" w:rsidP="008F4263">
            <w:pPr>
              <w:numPr>
                <w:ilvl w:val="0"/>
                <w:numId w:val="23"/>
              </w:numPr>
            </w:pPr>
            <w:r>
              <w:t xml:space="preserve">Keen attention to detail. </w:t>
            </w:r>
          </w:p>
          <w:p w14:paraId="1FC91253" w14:textId="34729A48" w:rsidR="004F56B4" w:rsidRDefault="002E7B7F" w:rsidP="000B342B">
            <w:pPr>
              <w:numPr>
                <w:ilvl w:val="0"/>
                <w:numId w:val="23"/>
              </w:numPr>
            </w:pPr>
            <w:r>
              <w:t>High school</w:t>
            </w:r>
            <w:r w:rsidR="008F4263">
              <w:t xml:space="preserve"> diploma and several years of progressively responsible experience.</w:t>
            </w:r>
            <w:r w:rsidR="000B342B">
              <w:t xml:space="preserve"> Relevant p</w:t>
            </w:r>
            <w:r w:rsidR="004F56B4">
              <w:t>ost-secondary</w:t>
            </w:r>
            <w:r w:rsidR="000B342B">
              <w:t xml:space="preserve"> certificate or</w:t>
            </w:r>
            <w:r w:rsidR="004F56B4">
              <w:t xml:space="preserve"> diploma </w:t>
            </w:r>
            <w:r w:rsidR="000B342B">
              <w:t>preferred</w:t>
            </w:r>
            <w:r w:rsidR="004F56B4">
              <w:t>.</w:t>
            </w:r>
          </w:p>
          <w:p w14:paraId="5B0DB757" w14:textId="77777777" w:rsidR="00650BB2" w:rsidRDefault="00650BB2" w:rsidP="00E43359">
            <w:pPr>
              <w:jc w:val="both"/>
              <w:rPr>
                <w:rFonts w:ascii="Arial" w:hAnsi="Arial" w:cs="Arial"/>
              </w:rPr>
            </w:pPr>
          </w:p>
          <w:p w14:paraId="383F6FC1" w14:textId="77777777" w:rsidR="00D24655" w:rsidRPr="00DC1838" w:rsidRDefault="0081245B" w:rsidP="00E43359">
            <w:pPr>
              <w:jc w:val="both"/>
              <w:rPr>
                <w:u w:val="single"/>
              </w:rPr>
            </w:pPr>
            <w:r w:rsidRPr="00DC1838">
              <w:rPr>
                <w:u w:val="single"/>
              </w:rPr>
              <w:t>APS Competen</w:t>
            </w:r>
            <w:r w:rsidR="00DC1838" w:rsidRPr="00DC1838">
              <w:rPr>
                <w:u w:val="single"/>
              </w:rPr>
              <w:t>c</w:t>
            </w:r>
            <w:r w:rsidRPr="00DC1838">
              <w:rPr>
                <w:u w:val="single"/>
              </w:rPr>
              <w:t>ies</w:t>
            </w:r>
          </w:p>
          <w:p w14:paraId="74AF0F35" w14:textId="77777777" w:rsidR="0081245B" w:rsidRPr="00DC1838" w:rsidRDefault="0081245B" w:rsidP="0081245B">
            <w:pPr>
              <w:spacing w:before="120"/>
              <w:contextualSpacing/>
              <w:rPr>
                <w:bCs/>
                <w:lang w:eastAsia="en-CA"/>
              </w:rPr>
            </w:pPr>
            <w:r w:rsidRPr="00DC1838">
              <w:rPr>
                <w:bCs/>
                <w:lang w:eastAsia="en-CA"/>
              </w:rPr>
              <w:t>Creative Problem Solving – assess options and implications in new ways to achieve outcomes and solutions.</w:t>
            </w:r>
          </w:p>
          <w:p w14:paraId="7AE76B1F" w14:textId="77777777" w:rsidR="0081245B" w:rsidRPr="00DC1838" w:rsidRDefault="0081245B" w:rsidP="0081245B">
            <w:pPr>
              <w:pStyle w:val="ListParagraph"/>
              <w:numPr>
                <w:ilvl w:val="0"/>
                <w:numId w:val="25"/>
              </w:numPr>
              <w:spacing w:before="120" w:after="0" w:line="240" w:lineRule="auto"/>
              <w:rPr>
                <w:rFonts w:ascii="Times New Roman" w:hAnsi="Times New Roman"/>
                <w:bCs/>
                <w:lang w:eastAsia="en-CA"/>
              </w:rPr>
            </w:pPr>
            <w:r w:rsidRPr="00DC1838">
              <w:rPr>
                <w:rFonts w:ascii="Times New Roman" w:hAnsi="Times New Roman"/>
                <w:bCs/>
                <w:lang w:eastAsia="en-CA"/>
              </w:rPr>
              <w:t>Looks for ways to improve the provision of administrative processes in line with existing policies and guidelines</w:t>
            </w:r>
            <w:r w:rsidR="00294CB2">
              <w:rPr>
                <w:rFonts w:ascii="Times New Roman" w:hAnsi="Times New Roman"/>
                <w:bCs/>
                <w:lang w:eastAsia="en-CA"/>
              </w:rPr>
              <w:t>.</w:t>
            </w:r>
          </w:p>
          <w:p w14:paraId="1B0582AB" w14:textId="77777777" w:rsidR="0081245B" w:rsidRPr="00DC1838" w:rsidRDefault="0081245B" w:rsidP="0081245B">
            <w:pPr>
              <w:pStyle w:val="ListParagraph"/>
              <w:numPr>
                <w:ilvl w:val="0"/>
                <w:numId w:val="25"/>
              </w:numPr>
              <w:spacing w:before="120" w:after="0" w:line="240" w:lineRule="auto"/>
              <w:rPr>
                <w:rFonts w:ascii="Times New Roman" w:hAnsi="Times New Roman"/>
                <w:bCs/>
                <w:lang w:eastAsia="en-CA"/>
              </w:rPr>
            </w:pPr>
            <w:r w:rsidRPr="00DC1838">
              <w:rPr>
                <w:rFonts w:ascii="Times New Roman" w:hAnsi="Times New Roman"/>
                <w:bCs/>
                <w:lang w:eastAsia="en-CA"/>
              </w:rPr>
              <w:t xml:space="preserve">Raises awareness to emerging issues proactively to mitigate negative impacts to the branch. </w:t>
            </w:r>
          </w:p>
          <w:p w14:paraId="3D729E15" w14:textId="77777777" w:rsidR="0081245B" w:rsidRPr="00DC1838" w:rsidRDefault="0081245B" w:rsidP="0081245B">
            <w:pPr>
              <w:spacing w:before="120"/>
              <w:contextualSpacing/>
              <w:rPr>
                <w:bCs/>
                <w:lang w:eastAsia="en-CA"/>
              </w:rPr>
            </w:pPr>
            <w:r w:rsidRPr="00DC1838">
              <w:rPr>
                <w:bCs/>
                <w:lang w:eastAsia="en-CA"/>
              </w:rPr>
              <w:t>Agility – anticipate, assess, and adapt to changing priorities, maintain resilience in times of uncertainty and effectively work in a changing environment.</w:t>
            </w:r>
          </w:p>
          <w:p w14:paraId="71275BCD" w14:textId="77777777" w:rsidR="0081245B" w:rsidRPr="00294CB2" w:rsidRDefault="0081245B" w:rsidP="0081245B">
            <w:pPr>
              <w:pStyle w:val="ListParagraph"/>
              <w:numPr>
                <w:ilvl w:val="0"/>
                <w:numId w:val="25"/>
              </w:numPr>
              <w:spacing w:before="120" w:after="0" w:line="240" w:lineRule="auto"/>
              <w:rPr>
                <w:rFonts w:ascii="Times New Roman" w:hAnsi="Times New Roman"/>
                <w:bCs/>
                <w:lang w:eastAsia="en-CA"/>
              </w:rPr>
            </w:pPr>
            <w:r w:rsidRPr="00294CB2">
              <w:rPr>
                <w:rFonts w:ascii="Times New Roman" w:hAnsi="Times New Roman"/>
                <w:bCs/>
                <w:lang w:eastAsia="en-CA"/>
              </w:rPr>
              <w:t>Guides the administrative team to adapt to shifting priorities and tight timelines</w:t>
            </w:r>
            <w:r w:rsidR="00294CB2" w:rsidRPr="00294CB2">
              <w:rPr>
                <w:rFonts w:ascii="Times New Roman" w:hAnsi="Times New Roman"/>
                <w:bCs/>
                <w:lang w:eastAsia="en-CA"/>
              </w:rPr>
              <w:t>.</w:t>
            </w:r>
            <w:r w:rsidRPr="00294CB2">
              <w:rPr>
                <w:rFonts w:ascii="Times New Roman" w:hAnsi="Times New Roman"/>
                <w:bCs/>
                <w:lang w:eastAsia="en-CA"/>
              </w:rPr>
              <w:t xml:space="preserve"> </w:t>
            </w:r>
          </w:p>
          <w:p w14:paraId="0DF9AEF4" w14:textId="77777777" w:rsidR="0081245B" w:rsidRPr="00294CB2" w:rsidRDefault="0081245B" w:rsidP="0081245B">
            <w:pPr>
              <w:pStyle w:val="ListParagraph"/>
              <w:numPr>
                <w:ilvl w:val="0"/>
                <w:numId w:val="25"/>
              </w:numPr>
              <w:spacing w:before="120" w:after="0" w:line="240" w:lineRule="auto"/>
              <w:rPr>
                <w:rFonts w:ascii="Times New Roman" w:hAnsi="Times New Roman"/>
                <w:bCs/>
                <w:lang w:eastAsia="en-CA"/>
              </w:rPr>
            </w:pPr>
            <w:r w:rsidRPr="00294CB2">
              <w:rPr>
                <w:rFonts w:ascii="Times New Roman" w:hAnsi="Times New Roman"/>
                <w:bCs/>
                <w:lang w:eastAsia="en-CA"/>
              </w:rPr>
              <w:t>Fosters openness to new approaches across the administrative team</w:t>
            </w:r>
            <w:r w:rsidR="00294CB2" w:rsidRPr="00294CB2">
              <w:rPr>
                <w:rFonts w:ascii="Times New Roman" w:hAnsi="Times New Roman"/>
                <w:bCs/>
                <w:lang w:eastAsia="en-CA"/>
              </w:rPr>
              <w:t>.</w:t>
            </w:r>
          </w:p>
          <w:p w14:paraId="3EB97446" w14:textId="77777777" w:rsidR="0081245B" w:rsidRPr="00294CB2" w:rsidRDefault="00DC1838" w:rsidP="00DC1838">
            <w:pPr>
              <w:spacing w:before="120"/>
            </w:pPr>
            <w:r w:rsidRPr="00294CB2">
              <w:t>Build Collaborative Environments</w:t>
            </w:r>
          </w:p>
          <w:p w14:paraId="6BAE6CA8" w14:textId="77777777" w:rsidR="00DC1838" w:rsidRPr="00294CB2" w:rsidRDefault="00DC1838" w:rsidP="00DC1838">
            <w:pPr>
              <w:pStyle w:val="ListParagraph"/>
              <w:numPr>
                <w:ilvl w:val="0"/>
                <w:numId w:val="27"/>
              </w:numPr>
              <w:spacing w:before="120"/>
              <w:rPr>
                <w:rFonts w:ascii="Times New Roman" w:hAnsi="Times New Roman"/>
              </w:rPr>
            </w:pPr>
            <w:r w:rsidRPr="00294CB2">
              <w:rPr>
                <w:rFonts w:ascii="Times New Roman" w:hAnsi="Times New Roman"/>
              </w:rPr>
              <w:t>Builds a collaborative environment through sharing information and identifying ways to support the administrative team to accomplish their work</w:t>
            </w:r>
            <w:r w:rsidR="00294CB2" w:rsidRPr="00294CB2">
              <w:rPr>
                <w:rFonts w:ascii="Times New Roman" w:hAnsi="Times New Roman"/>
              </w:rPr>
              <w:t>.</w:t>
            </w:r>
          </w:p>
          <w:p w14:paraId="1D8B50F6" w14:textId="77777777" w:rsidR="00DC1838" w:rsidRPr="00DC1838" w:rsidRDefault="00DC1838" w:rsidP="00DC1838">
            <w:pPr>
              <w:pStyle w:val="ListParagraph"/>
              <w:numPr>
                <w:ilvl w:val="0"/>
                <w:numId w:val="27"/>
              </w:numPr>
              <w:spacing w:before="120"/>
              <w:rPr>
                <w:rFonts w:ascii="Arial" w:hAnsi="Arial" w:cs="Arial"/>
              </w:rPr>
            </w:pPr>
            <w:r w:rsidRPr="00294CB2">
              <w:rPr>
                <w:rFonts w:ascii="Times New Roman" w:hAnsi="Times New Roman"/>
              </w:rPr>
              <w:t xml:space="preserve">Considers and respects the impact of different options before </w:t>
            </w:r>
            <w:r w:rsidR="00294CB2" w:rsidRPr="00294CB2">
              <w:rPr>
                <w:rFonts w:ascii="Times New Roman" w:hAnsi="Times New Roman"/>
              </w:rPr>
              <w:t>acting.</w:t>
            </w:r>
          </w:p>
        </w:tc>
      </w:tr>
    </w:tbl>
    <w:p w14:paraId="13A45448" w14:textId="77777777" w:rsidR="00CA518F" w:rsidRDefault="00CA518F" w:rsidP="00443D2B">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5BB81954" w14:textId="77777777">
        <w:trPr>
          <w:cantSplit/>
          <w:tblHeader/>
        </w:trPr>
        <w:tc>
          <w:tcPr>
            <w:tcW w:w="11070" w:type="dxa"/>
            <w:shd w:val="pct12" w:color="auto" w:fill="auto"/>
            <w:vAlign w:val="center"/>
          </w:tcPr>
          <w:p w14:paraId="224211F8" w14:textId="77777777" w:rsidR="00CA518F" w:rsidRDefault="00CA518F" w:rsidP="00443D2B">
            <w:pPr>
              <w:keepNext/>
              <w:spacing w:before="60" w:after="60"/>
              <w:jc w:val="both"/>
              <w:rPr>
                <w:rFonts w:ascii="Arial" w:hAnsi="Arial" w:cs="Arial"/>
                <w:sz w:val="18"/>
              </w:rPr>
            </w:pPr>
            <w:r>
              <w:rPr>
                <w:rFonts w:ascii="Arial" w:hAnsi="Arial" w:cs="Arial"/>
                <w:b/>
                <w:sz w:val="20"/>
              </w:rPr>
              <w:t>CONTACTS:</w:t>
            </w:r>
            <w:r>
              <w:rPr>
                <w:rFonts w:ascii="Arial" w:hAnsi="Arial" w:cs="Arial"/>
                <w:sz w:val="18"/>
              </w:rPr>
              <w:t xml:space="preserve"> </w:t>
            </w:r>
            <w:r w:rsidR="00EE6372">
              <w:rPr>
                <w:rFonts w:ascii="Arial" w:hAnsi="Arial" w:cs="Arial"/>
                <w:sz w:val="18"/>
              </w:rPr>
              <w:t>I</w:t>
            </w:r>
            <w:r w:rsidR="008B1BC7">
              <w:rPr>
                <w:rFonts w:ascii="Arial" w:hAnsi="Arial" w:cs="Arial"/>
                <w:sz w:val="18"/>
              </w:rPr>
              <w:t xml:space="preserve">dentify the main contacts the position communicates with and the purpose of the communication (See Writing Guide </w:t>
            </w:r>
            <w:r w:rsidR="008B1BC7" w:rsidRPr="008B1BC7">
              <w:rPr>
                <w:rFonts w:ascii="Arial" w:hAnsi="Arial" w:cs="Arial"/>
                <w:b/>
                <w:sz w:val="18"/>
                <w:u w:val="single"/>
              </w:rPr>
              <w:t>Page</w:t>
            </w:r>
            <w:r w:rsidR="008B1BC7">
              <w:rPr>
                <w:rFonts w:ascii="Arial" w:hAnsi="Arial" w:cs="Arial"/>
                <w:b/>
                <w:sz w:val="18"/>
                <w:u w:val="single"/>
              </w:rPr>
              <w:t>s</w:t>
            </w:r>
            <w:r w:rsidR="008B1BC7" w:rsidRPr="008B1BC7">
              <w:rPr>
                <w:rFonts w:ascii="Arial" w:hAnsi="Arial" w:cs="Arial"/>
                <w:b/>
                <w:sz w:val="18"/>
                <w:u w:val="single"/>
              </w:rPr>
              <w:t xml:space="preserve"> 14</w:t>
            </w:r>
            <w:r w:rsidR="008B1BC7">
              <w:rPr>
                <w:rFonts w:ascii="Arial" w:hAnsi="Arial" w:cs="Arial"/>
                <w:b/>
                <w:sz w:val="18"/>
                <w:u w:val="single"/>
              </w:rPr>
              <w:t>-15</w:t>
            </w:r>
            <w:r w:rsidR="008B1BC7">
              <w:rPr>
                <w:rFonts w:ascii="Arial" w:hAnsi="Arial" w:cs="Arial"/>
                <w:sz w:val="18"/>
              </w:rPr>
              <w:t>)</w:t>
            </w:r>
            <w:r>
              <w:rPr>
                <w:rFonts w:ascii="Arial" w:hAnsi="Arial" w:cs="Arial"/>
                <w:sz w:val="18"/>
              </w:rPr>
              <w:t>.</w:t>
            </w:r>
          </w:p>
        </w:tc>
      </w:tr>
      <w:tr w:rsidR="00CA518F" w:rsidRPr="00294CB2" w14:paraId="3861170D" w14:textId="77777777">
        <w:trPr>
          <w:trHeight w:val="432"/>
        </w:trPr>
        <w:tc>
          <w:tcPr>
            <w:tcW w:w="11070" w:type="dxa"/>
          </w:tcPr>
          <w:p w14:paraId="40B09B3C" w14:textId="4BA51739" w:rsidR="008F4263" w:rsidRPr="00294CB2" w:rsidRDefault="008F4263" w:rsidP="008F4263">
            <w:pPr>
              <w:numPr>
                <w:ilvl w:val="0"/>
                <w:numId w:val="24"/>
              </w:numPr>
            </w:pPr>
            <w:r w:rsidRPr="00294CB2">
              <w:t>SEPI</w:t>
            </w:r>
            <w:r w:rsidR="002121AE">
              <w:t xml:space="preserve"> ED</w:t>
            </w:r>
            <w:r w:rsidRPr="00294CB2">
              <w:t xml:space="preserve"> –</w:t>
            </w:r>
            <w:r w:rsidR="00F44534">
              <w:t xml:space="preserve"> to</w:t>
            </w:r>
            <w:r w:rsidRPr="00294CB2">
              <w:t xml:space="preserve"> provide </w:t>
            </w:r>
            <w:r w:rsidR="00F44534">
              <w:t xml:space="preserve">and coordinate </w:t>
            </w:r>
            <w:r w:rsidRPr="00294CB2">
              <w:t xml:space="preserve">administrative supports; </w:t>
            </w:r>
            <w:r w:rsidR="00753F69" w:rsidRPr="00294CB2">
              <w:t xml:space="preserve">liaise regarding </w:t>
            </w:r>
            <w:r w:rsidRPr="00294CB2">
              <w:t xml:space="preserve">raise awareness to emerging issues. </w:t>
            </w:r>
          </w:p>
          <w:p w14:paraId="52401FF7" w14:textId="77777777" w:rsidR="008F4263" w:rsidRPr="00294CB2" w:rsidRDefault="008F4263" w:rsidP="008F4263">
            <w:pPr>
              <w:numPr>
                <w:ilvl w:val="0"/>
                <w:numId w:val="24"/>
              </w:numPr>
            </w:pPr>
            <w:r w:rsidRPr="00294CB2">
              <w:t xml:space="preserve">Branch staff – to exchange information and routing of action requests; provide guidance and training on administration matters; </w:t>
            </w:r>
            <w:r w:rsidR="00294CB2" w:rsidRPr="00294CB2">
              <w:t>supervise the provision of</w:t>
            </w:r>
            <w:r w:rsidRPr="00294CB2">
              <w:t xml:space="preserve"> administrative activities</w:t>
            </w:r>
            <w:r w:rsidR="00294CB2" w:rsidRPr="00294CB2">
              <w:t xml:space="preserve"> for both branches</w:t>
            </w:r>
            <w:r w:rsidRPr="00294CB2">
              <w:t>.</w:t>
            </w:r>
          </w:p>
          <w:p w14:paraId="01173867" w14:textId="77777777" w:rsidR="008F4263" w:rsidRPr="00294CB2" w:rsidRDefault="008F4263" w:rsidP="008F4263">
            <w:pPr>
              <w:numPr>
                <w:ilvl w:val="0"/>
                <w:numId w:val="24"/>
              </w:numPr>
            </w:pPr>
            <w:r w:rsidRPr="00294CB2">
              <w:t xml:space="preserve">Other administrative staff across the Department - to communicate about and coordinate </w:t>
            </w:r>
            <w:r w:rsidR="00294CB2" w:rsidRPr="00294CB2">
              <w:t xml:space="preserve">administrative </w:t>
            </w:r>
            <w:r w:rsidRPr="00294CB2">
              <w:t>methods and procedures); coordinate administrative services across the unit, and support projects</w:t>
            </w:r>
            <w:r w:rsidR="00294CB2" w:rsidRPr="00294CB2">
              <w:t>; provide back-up as needed.</w:t>
            </w:r>
          </w:p>
          <w:p w14:paraId="72DB6995" w14:textId="77777777" w:rsidR="008F4263" w:rsidRPr="00294CB2" w:rsidRDefault="008F4263" w:rsidP="008F4263">
            <w:pPr>
              <w:numPr>
                <w:ilvl w:val="0"/>
                <w:numId w:val="24"/>
              </w:numPr>
            </w:pPr>
            <w:r w:rsidRPr="00294CB2">
              <w:t>Other Department staff – organize meetings</w:t>
            </w:r>
            <w:r w:rsidR="00294CB2" w:rsidRPr="00294CB2">
              <w:t>;</w:t>
            </w:r>
            <w:r w:rsidRPr="00294CB2">
              <w:t xml:space="preserve"> share information; coordinate activities</w:t>
            </w:r>
            <w:r w:rsidR="00294CB2" w:rsidRPr="00294CB2">
              <w:t>.</w:t>
            </w:r>
            <w:r w:rsidRPr="00294CB2">
              <w:t xml:space="preserve"> </w:t>
            </w:r>
          </w:p>
          <w:p w14:paraId="666E72BD" w14:textId="77777777" w:rsidR="00294CB2" w:rsidRPr="00294CB2" w:rsidRDefault="00294CB2" w:rsidP="00294CB2">
            <w:pPr>
              <w:numPr>
                <w:ilvl w:val="0"/>
                <w:numId w:val="24"/>
              </w:numPr>
            </w:pPr>
            <w:r w:rsidRPr="00294CB2">
              <w:t>Ministry Corporate Services (e.g., HR, Finance; Service Alberta) – seek information/assistance regarding financial or human resource issues; clarify issues; provide information; serve as primary administrative liaison.</w:t>
            </w:r>
          </w:p>
          <w:p w14:paraId="36349A8C" w14:textId="77777777" w:rsidR="00294CB2" w:rsidRDefault="00294CB2" w:rsidP="00294CB2">
            <w:pPr>
              <w:numPr>
                <w:ilvl w:val="0"/>
                <w:numId w:val="24"/>
              </w:numPr>
            </w:pPr>
            <w:r w:rsidRPr="00294CB2">
              <w:t>ADMs Office – direct contact regarding Action Requests and other queries; provide cover-off as needed</w:t>
            </w:r>
            <w:r>
              <w:t>.</w:t>
            </w:r>
          </w:p>
          <w:p w14:paraId="1B19B731" w14:textId="77777777" w:rsidR="008F4263" w:rsidRPr="00294CB2" w:rsidRDefault="008F4263" w:rsidP="00294CB2">
            <w:pPr>
              <w:numPr>
                <w:ilvl w:val="0"/>
                <w:numId w:val="24"/>
              </w:numPr>
            </w:pPr>
            <w:r w:rsidRPr="00294CB2">
              <w:t xml:space="preserve">General public and external stakeholders – respond to enquiries, </w:t>
            </w:r>
            <w:r w:rsidR="00294CB2">
              <w:t>assist</w:t>
            </w:r>
            <w:r w:rsidRPr="00294CB2">
              <w:t xml:space="preserve"> where possible, and coordinate scheduling for the ED</w:t>
            </w:r>
            <w:r w:rsidR="00C96579" w:rsidRPr="00294CB2">
              <w:t xml:space="preserve"> or branch staff</w:t>
            </w:r>
            <w:r w:rsidRPr="00294CB2">
              <w:t xml:space="preserve">; </w:t>
            </w:r>
            <w:r w:rsidR="00C96579" w:rsidRPr="00294CB2">
              <w:t xml:space="preserve">supervise the </w:t>
            </w:r>
            <w:r w:rsidRPr="00294CB2">
              <w:t>complete logistics for meetings and retreats</w:t>
            </w:r>
            <w:r w:rsidR="00294CB2" w:rsidRPr="00294CB2">
              <w:t>.</w:t>
            </w:r>
          </w:p>
          <w:p w14:paraId="44958D78" w14:textId="77777777" w:rsidR="004725E5" w:rsidRPr="00294CB2" w:rsidRDefault="004725E5" w:rsidP="00E90052">
            <w:pPr>
              <w:pStyle w:val="ListParagraph"/>
              <w:jc w:val="both"/>
              <w:rPr>
                <w:rFonts w:ascii="Times New Roman" w:hAnsi="Times New Roman"/>
              </w:rPr>
            </w:pPr>
          </w:p>
        </w:tc>
      </w:tr>
    </w:tbl>
    <w:p w14:paraId="7FBE1B1F" w14:textId="77777777" w:rsidR="00CA518F" w:rsidRPr="00294CB2" w:rsidRDefault="00CA518F" w:rsidP="00443D2B">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581E4316" w14:textId="77777777">
        <w:trPr>
          <w:cantSplit/>
          <w:tblHeader/>
        </w:trPr>
        <w:tc>
          <w:tcPr>
            <w:tcW w:w="11070" w:type="dxa"/>
            <w:shd w:val="pct12" w:color="auto" w:fill="auto"/>
            <w:vAlign w:val="center"/>
          </w:tcPr>
          <w:p w14:paraId="3B236674" w14:textId="77777777" w:rsidR="00CA518F" w:rsidRDefault="00CA518F" w:rsidP="00443D2B">
            <w:pPr>
              <w:keepNext/>
              <w:spacing w:before="60" w:after="60"/>
              <w:jc w:val="both"/>
              <w:rPr>
                <w:rFonts w:ascii="Arial" w:hAnsi="Arial" w:cs="Arial"/>
                <w:sz w:val="18"/>
              </w:rPr>
            </w:pPr>
            <w:r>
              <w:rPr>
                <w:rFonts w:ascii="Arial" w:hAnsi="Arial" w:cs="Arial"/>
                <w:b/>
                <w:sz w:val="20"/>
              </w:rPr>
              <w:lastRenderedPageBreak/>
              <w:t>SUPERVISION EXERCISED:</w:t>
            </w:r>
            <w:r>
              <w:rPr>
                <w:rFonts w:ascii="Arial" w:hAnsi="Arial" w:cs="Arial"/>
                <w:sz w:val="18"/>
              </w:rPr>
              <w:t xml:space="preserve"> List position numbers, class titles, and working titles o</w:t>
            </w:r>
            <w:r w:rsidR="008B1BC7">
              <w:rPr>
                <w:rFonts w:ascii="Arial" w:hAnsi="Arial" w:cs="Arial"/>
                <w:sz w:val="18"/>
              </w:rPr>
              <w:t xml:space="preserve">f positions directly supervised (see Writing Guide </w:t>
            </w:r>
            <w:r w:rsidR="008B1BC7" w:rsidRPr="008B1BC7">
              <w:rPr>
                <w:rFonts w:ascii="Arial" w:hAnsi="Arial" w:cs="Arial"/>
                <w:b/>
                <w:sz w:val="18"/>
                <w:u w:val="single"/>
              </w:rPr>
              <w:t>Page 15</w:t>
            </w:r>
            <w:r w:rsidR="008B1BC7">
              <w:rPr>
                <w:rFonts w:ascii="Arial" w:hAnsi="Arial" w:cs="Arial"/>
                <w:sz w:val="18"/>
              </w:rPr>
              <w:t>)</w:t>
            </w:r>
          </w:p>
        </w:tc>
      </w:tr>
      <w:tr w:rsidR="00CA518F" w:rsidRPr="00FC293E" w14:paraId="2E94BAFC" w14:textId="77777777">
        <w:trPr>
          <w:trHeight w:val="432"/>
        </w:trPr>
        <w:tc>
          <w:tcPr>
            <w:tcW w:w="11070" w:type="dxa"/>
          </w:tcPr>
          <w:p w14:paraId="1C007FC2" w14:textId="77777777" w:rsidR="00CA518F" w:rsidRDefault="008F4263" w:rsidP="00443D2B">
            <w:pPr>
              <w:jc w:val="both"/>
              <w:rPr>
                <w:szCs w:val="22"/>
              </w:rPr>
            </w:pPr>
            <w:r w:rsidRPr="00294CB2">
              <w:rPr>
                <w:szCs w:val="22"/>
              </w:rPr>
              <w:t>ADD THE NUMBER OF ADMINISTRATIVE SUPPORT POSITIONS AND THEIR POSITION NUMBERS</w:t>
            </w:r>
          </w:p>
          <w:p w14:paraId="5A31E401" w14:textId="77777777" w:rsidR="002A3008" w:rsidRPr="00294CB2" w:rsidRDefault="002A3008" w:rsidP="00443D2B">
            <w:pPr>
              <w:jc w:val="both"/>
              <w:rPr>
                <w:szCs w:val="22"/>
              </w:rPr>
            </w:pPr>
          </w:p>
          <w:p w14:paraId="4704F2D9" w14:textId="54AFE627" w:rsidR="0081245B" w:rsidRPr="00294CB2" w:rsidRDefault="0081245B" w:rsidP="0081245B">
            <w:pPr>
              <w:pStyle w:val="TableParagraph"/>
              <w:numPr>
                <w:ilvl w:val="0"/>
                <w:numId w:val="26"/>
              </w:numPr>
              <w:spacing w:before="3" w:line="230" w:lineRule="exact"/>
              <w:ind w:right="3923"/>
              <w:rPr>
                <w:rFonts w:ascii="Times New Roman" w:eastAsia="Times New Roman" w:hAnsi="Times New Roman" w:cs="Times New Roman"/>
              </w:rPr>
            </w:pPr>
            <w:r w:rsidRPr="00294CB2">
              <w:rPr>
                <w:rFonts w:ascii="Times New Roman" w:hAnsi="Times New Roman" w:cs="Times New Roman"/>
                <w:color w:val="3D3F42"/>
              </w:rPr>
              <w:t>Administrative</w:t>
            </w:r>
            <w:r w:rsidRPr="00294CB2">
              <w:rPr>
                <w:rFonts w:ascii="Times New Roman" w:hAnsi="Times New Roman" w:cs="Times New Roman"/>
                <w:color w:val="3D3F42"/>
                <w:spacing w:val="-20"/>
              </w:rPr>
              <w:t xml:space="preserve"> </w:t>
            </w:r>
            <w:r w:rsidRPr="00294CB2">
              <w:rPr>
                <w:rFonts w:ascii="Times New Roman" w:hAnsi="Times New Roman" w:cs="Times New Roman"/>
                <w:color w:val="3D3F42"/>
              </w:rPr>
              <w:t>Support</w:t>
            </w:r>
            <w:r w:rsidRPr="00294CB2">
              <w:rPr>
                <w:rFonts w:ascii="Times New Roman" w:hAnsi="Times New Roman" w:cs="Times New Roman"/>
                <w:color w:val="3D3F42"/>
                <w:spacing w:val="-28"/>
              </w:rPr>
              <w:t xml:space="preserve"> </w:t>
            </w:r>
            <w:r w:rsidRPr="00294CB2">
              <w:rPr>
                <w:rFonts w:ascii="Times New Roman" w:hAnsi="Times New Roman" w:cs="Times New Roman"/>
                <w:color w:val="3D3F42"/>
              </w:rPr>
              <w:t>4</w:t>
            </w:r>
            <w:r w:rsidRPr="00294CB2">
              <w:rPr>
                <w:rFonts w:ascii="Times New Roman" w:hAnsi="Times New Roman" w:cs="Times New Roman"/>
                <w:color w:val="3D3F42"/>
                <w:spacing w:val="-32"/>
              </w:rPr>
              <w:t xml:space="preserve"> </w:t>
            </w:r>
            <w:r w:rsidRPr="00294CB2">
              <w:rPr>
                <w:rFonts w:ascii="Times New Roman" w:hAnsi="Times New Roman" w:cs="Times New Roman"/>
                <w:color w:val="3D3F42"/>
                <w:spacing w:val="1"/>
              </w:rPr>
              <w:t>-</w:t>
            </w:r>
            <w:r w:rsidRPr="00294CB2">
              <w:rPr>
                <w:rFonts w:ascii="Times New Roman" w:hAnsi="Times New Roman" w:cs="Times New Roman"/>
                <w:color w:val="3D3F42"/>
                <w:w w:val="160"/>
              </w:rPr>
              <w:t>-</w:t>
            </w:r>
            <w:r w:rsidRPr="00294CB2">
              <w:rPr>
                <w:rFonts w:ascii="Times New Roman" w:hAnsi="Times New Roman" w:cs="Times New Roman"/>
                <w:color w:val="3D3F42"/>
                <w:spacing w:val="-74"/>
                <w:w w:val="160"/>
              </w:rPr>
              <w:t xml:space="preserve"> </w:t>
            </w:r>
            <w:r w:rsidRPr="00294CB2">
              <w:rPr>
                <w:rFonts w:ascii="Times New Roman" w:hAnsi="Times New Roman" w:cs="Times New Roman"/>
                <w:color w:val="3D3F42"/>
              </w:rPr>
              <w:t>Position</w:t>
            </w:r>
            <w:r w:rsidRPr="00294CB2">
              <w:rPr>
                <w:rFonts w:ascii="Times New Roman" w:hAnsi="Times New Roman" w:cs="Times New Roman"/>
                <w:color w:val="3D3F42"/>
                <w:spacing w:val="-15"/>
              </w:rPr>
              <w:t xml:space="preserve"> </w:t>
            </w:r>
            <w:r w:rsidRPr="00294CB2">
              <w:rPr>
                <w:rFonts w:ascii="Times New Roman" w:hAnsi="Times New Roman" w:cs="Times New Roman"/>
                <w:color w:val="3D3F42"/>
              </w:rPr>
              <w:t>No.</w:t>
            </w:r>
            <w:r w:rsidRPr="00294CB2">
              <w:rPr>
                <w:rFonts w:ascii="Times New Roman" w:hAnsi="Times New Roman" w:cs="Times New Roman"/>
                <w:color w:val="3D3F42"/>
                <w:spacing w:val="-24"/>
              </w:rPr>
              <w:t xml:space="preserve"> </w:t>
            </w:r>
            <w:r w:rsidR="00FE54C7">
              <w:rPr>
                <w:rFonts w:ascii="Times New Roman" w:hAnsi="Times New Roman" w:cs="Times New Roman"/>
                <w:color w:val="3D3F42"/>
              </w:rPr>
              <w:t xml:space="preserve">50025794 </w:t>
            </w:r>
            <w:r w:rsidR="00751DB7">
              <w:rPr>
                <w:rFonts w:ascii="Times New Roman" w:hAnsi="Times New Roman" w:cs="Times New Roman"/>
                <w:color w:val="3D3F42"/>
              </w:rPr>
              <w:t xml:space="preserve"> </w:t>
            </w:r>
          </w:p>
          <w:p w14:paraId="23E54BAC" w14:textId="72DE50B5" w:rsidR="0081245B" w:rsidRPr="00F04F07" w:rsidRDefault="0081245B" w:rsidP="00F04F07">
            <w:pPr>
              <w:ind w:left="360"/>
              <w:jc w:val="both"/>
              <w:rPr>
                <w:rFonts w:ascii="Arial" w:hAnsi="Arial" w:cs="Arial"/>
              </w:rPr>
            </w:pPr>
          </w:p>
        </w:tc>
      </w:tr>
    </w:tbl>
    <w:p w14:paraId="1AD6238D" w14:textId="77777777" w:rsidR="00CA518F" w:rsidRDefault="00CA518F" w:rsidP="00443D2B">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43637DE1" w14:textId="77777777">
        <w:trPr>
          <w:cantSplit/>
          <w:tblHeader/>
        </w:trPr>
        <w:tc>
          <w:tcPr>
            <w:tcW w:w="11070" w:type="dxa"/>
            <w:shd w:val="pct12" w:color="auto" w:fill="auto"/>
            <w:vAlign w:val="center"/>
          </w:tcPr>
          <w:p w14:paraId="241E8F12" w14:textId="77777777" w:rsidR="00CA518F" w:rsidRDefault="00CA518F" w:rsidP="00443D2B">
            <w:pPr>
              <w:keepNext/>
              <w:spacing w:before="60" w:after="60"/>
              <w:jc w:val="both"/>
              <w:rPr>
                <w:rFonts w:ascii="Arial" w:hAnsi="Arial" w:cs="Arial"/>
                <w:sz w:val="18"/>
              </w:rPr>
            </w:pPr>
            <w:r>
              <w:rPr>
                <w:rFonts w:ascii="Arial" w:hAnsi="Arial" w:cs="Arial"/>
                <w:b/>
                <w:sz w:val="20"/>
              </w:rPr>
              <w:t>CHANGES SINCE LAST CLASSIFICATION REVIEW:</w:t>
            </w:r>
            <w:r>
              <w:rPr>
                <w:rFonts w:ascii="Arial" w:hAnsi="Arial" w:cs="Arial"/>
                <w:sz w:val="18"/>
              </w:rPr>
              <w:t xml:space="preserve"> </w:t>
            </w:r>
            <w:r w:rsidR="008B1BC7">
              <w:rPr>
                <w:rFonts w:ascii="Arial" w:hAnsi="Arial" w:cs="Arial"/>
                <w:bCs/>
                <w:sz w:val="18"/>
              </w:rPr>
              <w:t xml:space="preserve">Identify significant changes that have impacted the responsibilities assigned to your position since the last review (see Writing Guide </w:t>
            </w:r>
            <w:hyperlink r:id="rId18" w:tgtFrame="_blank" w:history="1">
              <w:r w:rsidR="00B553E9">
                <w:rPr>
                  <w:rStyle w:val="Hyperlink"/>
                  <w:rFonts w:ascii="Arial" w:hAnsi="Arial" w:cs="Arial"/>
                  <w:b/>
                  <w:sz w:val="18"/>
                </w:rPr>
                <w:t>Pages 15</w:t>
              </w:r>
              <w:r w:rsidR="00B553E9" w:rsidRPr="00AA6EC5">
                <w:rPr>
                  <w:rStyle w:val="Hyperlink"/>
                  <w:rFonts w:ascii="Arial" w:hAnsi="Arial" w:cs="Arial"/>
                  <w:b/>
                  <w:sz w:val="18"/>
                </w:rPr>
                <w:t>-1</w:t>
              </w:r>
              <w:r w:rsidR="00B553E9">
                <w:rPr>
                  <w:rStyle w:val="Hyperlink"/>
                  <w:rFonts w:ascii="Arial" w:hAnsi="Arial" w:cs="Arial"/>
                  <w:b/>
                  <w:sz w:val="18"/>
                </w:rPr>
                <w:t>6</w:t>
              </w:r>
            </w:hyperlink>
            <w:r w:rsidR="008B1BC7">
              <w:rPr>
                <w:rFonts w:ascii="Arial" w:hAnsi="Arial" w:cs="Arial"/>
                <w:bCs/>
                <w:sz w:val="18"/>
              </w:rPr>
              <w:t>).</w:t>
            </w:r>
          </w:p>
        </w:tc>
      </w:tr>
      <w:tr w:rsidR="00CA518F" w:rsidRPr="00FC293E" w14:paraId="04DCE73A" w14:textId="77777777">
        <w:trPr>
          <w:trHeight w:val="432"/>
        </w:trPr>
        <w:tc>
          <w:tcPr>
            <w:tcW w:w="11070" w:type="dxa"/>
          </w:tcPr>
          <w:p w14:paraId="5AE1007F" w14:textId="77777777" w:rsidR="00CA518F" w:rsidRPr="008F4263" w:rsidRDefault="002A3008" w:rsidP="00B43083">
            <w:pPr>
              <w:jc w:val="both"/>
            </w:pPr>
            <w:r>
              <w:t>Updates made to reflect new organisational structure, new branch name and 1GX.</w:t>
            </w:r>
          </w:p>
        </w:tc>
      </w:tr>
    </w:tbl>
    <w:p w14:paraId="299F3C71" w14:textId="77777777" w:rsidR="00CA518F" w:rsidRDefault="00CA518F">
      <w:pPr>
        <w:rPr>
          <w:sz w:val="16"/>
        </w:rPr>
        <w:sectPr w:rsidR="00CA518F">
          <w:type w:val="continuous"/>
          <w:pgSz w:w="12240" w:h="15840" w:code="1"/>
          <w:pgMar w:top="864" w:right="576" w:bottom="576" w:left="576" w:header="720" w:footer="288" w:gutter="0"/>
          <w:paperSrc w:first="15" w:other="15"/>
          <w:cols w:space="720"/>
          <w:formProt w:val="0"/>
          <w:titlePg/>
        </w:sectPr>
      </w:pPr>
    </w:p>
    <w:p w14:paraId="5CDE8082"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73CF45A0" w14:textId="77777777">
        <w:trPr>
          <w:cantSplit/>
        </w:trPr>
        <w:tc>
          <w:tcPr>
            <w:tcW w:w="11070" w:type="dxa"/>
            <w:shd w:val="pct12" w:color="auto" w:fill="auto"/>
            <w:vAlign w:val="center"/>
          </w:tcPr>
          <w:p w14:paraId="5EF4E3AD" w14:textId="77777777" w:rsidR="00CA518F" w:rsidRDefault="00CA518F">
            <w:pPr>
              <w:keepNext/>
              <w:spacing w:before="60" w:after="60"/>
              <w:rPr>
                <w:rFonts w:ascii="Arial" w:hAnsi="Arial" w:cs="Arial"/>
                <w:sz w:val="18"/>
              </w:rPr>
            </w:pPr>
            <w:r>
              <w:rPr>
                <w:rFonts w:ascii="Arial" w:hAnsi="Arial" w:cs="Arial"/>
                <w:b/>
                <w:sz w:val="20"/>
              </w:rPr>
              <w:t>ORGANIZATION CHART:</w:t>
            </w:r>
            <w:r>
              <w:rPr>
                <w:rFonts w:ascii="Arial" w:hAnsi="Arial" w:cs="Arial"/>
                <w:sz w:val="18"/>
              </w:rPr>
              <w:t xml:space="preserve"> An organization chart that includes supervisor, peers and staff </w:t>
            </w:r>
            <w:r>
              <w:rPr>
                <w:rFonts w:ascii="Arial" w:hAnsi="Arial" w:cs="Arial"/>
                <w:b/>
                <w:bCs/>
                <w:sz w:val="18"/>
              </w:rPr>
              <w:t>MUST</w:t>
            </w:r>
            <w:r>
              <w:rPr>
                <w:rFonts w:ascii="Arial" w:hAnsi="Arial" w:cs="Arial"/>
                <w:sz w:val="18"/>
              </w:rPr>
              <w:t xml:space="preserve"> be attached</w:t>
            </w:r>
            <w:r w:rsidR="008B1BC7">
              <w:rPr>
                <w:rFonts w:ascii="Arial" w:hAnsi="Arial" w:cs="Arial"/>
                <w:sz w:val="18"/>
              </w:rPr>
              <w:t xml:space="preserve"> (see Writing Guide </w:t>
            </w:r>
            <w:r w:rsidR="008B1BC7" w:rsidRPr="008B1BC7">
              <w:rPr>
                <w:rFonts w:ascii="Arial" w:hAnsi="Arial" w:cs="Arial"/>
                <w:b/>
                <w:sz w:val="18"/>
                <w:u w:val="single"/>
              </w:rPr>
              <w:t>Page 17</w:t>
            </w:r>
            <w:r w:rsidR="008B1BC7">
              <w:rPr>
                <w:rFonts w:ascii="Arial" w:hAnsi="Arial" w:cs="Arial"/>
                <w:sz w:val="18"/>
              </w:rPr>
              <w:t>).</w:t>
            </w:r>
            <w:r w:rsidR="00C923CD">
              <w:rPr>
                <w:rFonts w:ascii="Arial" w:hAnsi="Arial" w:cs="Arial"/>
                <w:sz w:val="18"/>
              </w:rPr>
              <w:t xml:space="preserve">  </w:t>
            </w:r>
          </w:p>
        </w:tc>
      </w:tr>
    </w:tbl>
    <w:p w14:paraId="71AF0CE6" w14:textId="77777777" w:rsidR="0036287D" w:rsidRDefault="0036287D" w:rsidP="0036287D">
      <w:pPr>
        <w:contextualSpacing/>
        <w:rPr>
          <w:sz w:val="24"/>
          <w:szCs w:val="24"/>
          <w:lang w:eastAsia="en-CA"/>
        </w:rPr>
      </w:pPr>
    </w:p>
    <w:p w14:paraId="638EC478" w14:textId="77777777" w:rsidR="00984E9D" w:rsidRDefault="00984E9D">
      <w:pPr>
        <w:rPr>
          <w:sz w:val="24"/>
          <w:szCs w:val="24"/>
          <w:lang w:eastAsia="en-CA"/>
        </w:rPr>
      </w:pPr>
    </w:p>
    <w:p w14:paraId="7714259A" w14:textId="77777777" w:rsidR="00984E9D" w:rsidRDefault="00984E9D">
      <w:pPr>
        <w:rPr>
          <w:rFonts w:ascii="Arial" w:hAnsi="Arial" w:cs="Arial"/>
          <w:b/>
          <w:i/>
          <w:sz w:val="18"/>
        </w:rPr>
      </w:pPr>
    </w:p>
    <w:p w14:paraId="5AF3885E" w14:textId="77777777" w:rsidR="00CA518F" w:rsidRDefault="00CA518F">
      <w:pPr>
        <w:rPr>
          <w:rFonts w:ascii="Arial" w:hAnsi="Arial" w:cs="Arial"/>
          <w:sz w:val="18"/>
        </w:rPr>
      </w:pPr>
      <w:r>
        <w:rPr>
          <w:rFonts w:ascii="Arial" w:hAnsi="Arial" w:cs="Arial"/>
          <w:b/>
          <w:i/>
          <w:sz w:val="18"/>
        </w:rPr>
        <w:t xml:space="preserve">This information is being collected under the authority of Section 10 of the Public Service Act and will be used to allocate positions within a classification plan and to manage the Alberta government human resources program. If you have any questions about the collection of this information, contact the </w:t>
      </w:r>
      <w:r w:rsidR="009632B1">
        <w:rPr>
          <w:rFonts w:ascii="Arial" w:hAnsi="Arial" w:cs="Arial"/>
          <w:b/>
          <w:i/>
          <w:sz w:val="18"/>
        </w:rPr>
        <w:t>Job Evaluation Unit</w:t>
      </w:r>
      <w:r>
        <w:rPr>
          <w:rFonts w:ascii="Arial" w:hAnsi="Arial" w:cs="Arial"/>
          <w:b/>
          <w:i/>
          <w:sz w:val="18"/>
        </w:rPr>
        <w:t>, 6</w:t>
      </w:r>
      <w:r>
        <w:rPr>
          <w:rFonts w:ascii="Arial" w:hAnsi="Arial" w:cs="Arial"/>
          <w:b/>
          <w:i/>
          <w:sz w:val="18"/>
          <w:vertAlign w:val="superscript"/>
        </w:rPr>
        <w:t>th</w:t>
      </w:r>
      <w:r>
        <w:rPr>
          <w:rFonts w:ascii="Arial" w:hAnsi="Arial" w:cs="Arial"/>
          <w:b/>
          <w:i/>
          <w:sz w:val="18"/>
        </w:rPr>
        <w:t xml:space="preserve"> Floor, Peace</w:t>
      </w:r>
      <w:r w:rsidR="00E33DB0">
        <w:rPr>
          <w:rFonts w:ascii="Arial" w:hAnsi="Arial" w:cs="Arial"/>
          <w:b/>
          <w:i/>
          <w:sz w:val="18"/>
        </w:rPr>
        <w:t xml:space="preserve"> Hills Trust Tower, 10011 </w:t>
      </w:r>
      <w:r w:rsidR="00E33DB0">
        <w:rPr>
          <w:rFonts w:ascii="Arial" w:hAnsi="Arial" w:cs="Arial"/>
          <w:b/>
          <w:i/>
          <w:sz w:val="18"/>
        </w:rPr>
        <w:noBreakHyphen/>
        <w:t> 109 </w:t>
      </w:r>
      <w:r>
        <w:rPr>
          <w:rFonts w:ascii="Arial" w:hAnsi="Arial" w:cs="Arial"/>
          <w:b/>
          <w:i/>
          <w:sz w:val="18"/>
        </w:rPr>
        <w:t xml:space="preserve">Street, Edmonton, Alberta, T5J 3S8, phone </w:t>
      </w:r>
      <w:r w:rsidR="009632B1">
        <w:rPr>
          <w:rFonts w:ascii="Arial" w:hAnsi="Arial" w:cs="Arial"/>
          <w:b/>
          <w:i/>
          <w:sz w:val="18"/>
        </w:rPr>
        <w:t>780/</w:t>
      </w:r>
      <w:r>
        <w:rPr>
          <w:rFonts w:ascii="Arial" w:hAnsi="Arial" w:cs="Arial"/>
          <w:b/>
          <w:i/>
          <w:sz w:val="18"/>
        </w:rPr>
        <w:t>408-8400 or contact your Ministry Human Resource Office.</w:t>
      </w:r>
    </w:p>
    <w:p w14:paraId="4BC36F11" w14:textId="77777777" w:rsidR="00CA518F" w:rsidRDefault="00CA518F">
      <w:pPr>
        <w:rPr>
          <w:rFonts w:ascii="Arial" w:hAnsi="Arial" w:cs="Arial"/>
          <w:sz w:val="16"/>
        </w:rPr>
      </w:pPr>
    </w:p>
    <w:p w14:paraId="2388AEC0" w14:textId="77777777" w:rsidR="00CA518F" w:rsidRDefault="00CA518F">
      <w:pPr>
        <w:pStyle w:val="Heading2"/>
        <w:rPr>
          <w:rFonts w:ascii="Arial" w:hAnsi="Arial" w:cs="Arial"/>
        </w:rPr>
      </w:pPr>
      <w:r>
        <w:rPr>
          <w:rFonts w:ascii="Arial" w:hAnsi="Arial" w:cs="Arial"/>
        </w:rPr>
        <w:t>Signatures</w:t>
      </w:r>
    </w:p>
    <w:p w14:paraId="4DA4D1D8" w14:textId="77777777" w:rsidR="00CA518F" w:rsidRDefault="00CA518F">
      <w:pPr>
        <w:keepNext/>
        <w:keepLines/>
        <w:rPr>
          <w:rFonts w:ascii="Arial" w:hAnsi="Arial" w:cs="Arial"/>
          <w:sz w:val="16"/>
        </w:rPr>
      </w:pPr>
    </w:p>
    <w:p w14:paraId="471319FE" w14:textId="77777777" w:rsidR="00CA518F" w:rsidRDefault="00CA518F">
      <w:pPr>
        <w:pStyle w:val="BodyText"/>
        <w:rPr>
          <w:rFonts w:ascii="Arial" w:hAnsi="Arial" w:cs="Arial"/>
        </w:rPr>
      </w:pPr>
      <w:r>
        <w:rPr>
          <w:rFonts w:ascii="Arial" w:hAnsi="Arial" w:cs="Arial"/>
        </w:rPr>
        <w:t>The signatures below indicate that the incumbent, manager and division director/ADM have read, discussed and agreed that the information accura</w:t>
      </w:r>
      <w:r w:rsidR="008B1BC7">
        <w:rPr>
          <w:rFonts w:ascii="Arial" w:hAnsi="Arial" w:cs="Arial"/>
        </w:rPr>
        <w:t xml:space="preserve">tely reflects the work assigned (see Writing Guide </w:t>
      </w:r>
      <w:hyperlink r:id="rId19" w:history="1">
        <w:r w:rsidR="008B1BC7" w:rsidRPr="00E33DB0">
          <w:rPr>
            <w:rStyle w:val="Hyperlink"/>
            <w:rFonts w:ascii="Arial" w:hAnsi="Arial" w:cs="Arial"/>
            <w:b/>
          </w:rPr>
          <w:t>Page 16</w:t>
        </w:r>
      </w:hyperlink>
      <w:r w:rsidR="008B1BC7">
        <w:rPr>
          <w:rFonts w:ascii="Arial" w:hAnsi="Arial" w:cs="Arial"/>
        </w:rPr>
        <w:t>)</w:t>
      </w:r>
    </w:p>
    <w:p w14:paraId="42D90CE6" w14:textId="77777777" w:rsidR="00CA518F" w:rsidRDefault="00CA518F">
      <w:pPr>
        <w:pStyle w:val="BodyText"/>
        <w:rPr>
          <w:rFonts w:ascii="Arial" w:hAnsi="Arial" w:cs="Arial"/>
        </w:rPr>
      </w:pPr>
    </w:p>
    <w:tbl>
      <w:tblPr>
        <w:tblW w:w="0" w:type="auto"/>
        <w:tblInd w:w="108" w:type="dxa"/>
        <w:tblLayout w:type="fixed"/>
        <w:tblLook w:val="0000" w:firstRow="0" w:lastRow="0" w:firstColumn="0" w:lastColumn="0" w:noHBand="0" w:noVBand="0"/>
      </w:tblPr>
      <w:tblGrid>
        <w:gridCol w:w="2250"/>
        <w:gridCol w:w="2880"/>
        <w:gridCol w:w="270"/>
        <w:gridCol w:w="3420"/>
        <w:gridCol w:w="252"/>
        <w:gridCol w:w="1998"/>
      </w:tblGrid>
      <w:tr w:rsidR="00CA518F" w:rsidRPr="00FC293E" w14:paraId="73411760" w14:textId="77777777">
        <w:trPr>
          <w:cantSplit/>
          <w:trHeight w:hRule="exact" w:val="360"/>
        </w:trPr>
        <w:tc>
          <w:tcPr>
            <w:tcW w:w="2250" w:type="dxa"/>
            <w:vAlign w:val="bottom"/>
          </w:tcPr>
          <w:p w14:paraId="1BD0B56A" w14:textId="77777777" w:rsidR="00CA518F" w:rsidRDefault="00CA518F">
            <w:pPr>
              <w:pStyle w:val="Heading3"/>
              <w:rPr>
                <w:rFonts w:ascii="Arial" w:hAnsi="Arial" w:cs="Arial"/>
              </w:rPr>
            </w:pPr>
            <w:r>
              <w:rPr>
                <w:rFonts w:ascii="Arial" w:hAnsi="Arial" w:cs="Arial"/>
              </w:rPr>
              <w:t>Incumbent</w:t>
            </w:r>
          </w:p>
        </w:tc>
        <w:tc>
          <w:tcPr>
            <w:tcW w:w="2880" w:type="dxa"/>
            <w:tcBorders>
              <w:bottom w:val="single" w:sz="4" w:space="0" w:color="auto"/>
            </w:tcBorders>
            <w:vAlign w:val="bottom"/>
          </w:tcPr>
          <w:p w14:paraId="30CC5F87" w14:textId="77777777" w:rsidR="00CA518F" w:rsidRDefault="00CA518F">
            <w:pPr>
              <w:ind w:left="-288"/>
              <w:rPr>
                <w:sz w:val="18"/>
              </w:rPr>
            </w:pPr>
          </w:p>
        </w:tc>
        <w:tc>
          <w:tcPr>
            <w:tcW w:w="270" w:type="dxa"/>
            <w:vMerge w:val="restart"/>
            <w:vAlign w:val="bottom"/>
          </w:tcPr>
          <w:p w14:paraId="2B79847A" w14:textId="77777777" w:rsidR="00CA518F" w:rsidRDefault="00CA518F">
            <w:pPr>
              <w:ind w:left="-378"/>
              <w:rPr>
                <w:rFonts w:ascii="Arial" w:hAnsi="Arial" w:cs="Arial"/>
                <w:sz w:val="16"/>
              </w:rPr>
            </w:pPr>
          </w:p>
        </w:tc>
        <w:tc>
          <w:tcPr>
            <w:tcW w:w="3420" w:type="dxa"/>
            <w:tcBorders>
              <w:bottom w:val="single" w:sz="4" w:space="0" w:color="auto"/>
            </w:tcBorders>
            <w:vAlign w:val="bottom"/>
          </w:tcPr>
          <w:p w14:paraId="6FDC0C44" w14:textId="77777777" w:rsidR="00CA518F" w:rsidRDefault="00CA518F">
            <w:pPr>
              <w:ind w:left="-558"/>
              <w:rPr>
                <w:rFonts w:ascii="Arial" w:hAnsi="Arial" w:cs="Arial"/>
                <w:sz w:val="16"/>
              </w:rPr>
            </w:pPr>
          </w:p>
        </w:tc>
        <w:tc>
          <w:tcPr>
            <w:tcW w:w="252" w:type="dxa"/>
            <w:vMerge w:val="restart"/>
            <w:vAlign w:val="bottom"/>
          </w:tcPr>
          <w:p w14:paraId="67CF85A3" w14:textId="77777777" w:rsidR="00CA518F" w:rsidRDefault="00CA518F">
            <w:pPr>
              <w:ind w:left="-378"/>
              <w:rPr>
                <w:rFonts w:ascii="Arial" w:hAnsi="Arial" w:cs="Arial"/>
                <w:sz w:val="16"/>
              </w:rPr>
            </w:pPr>
          </w:p>
        </w:tc>
        <w:tc>
          <w:tcPr>
            <w:tcW w:w="1998" w:type="dxa"/>
            <w:tcBorders>
              <w:bottom w:val="single" w:sz="4" w:space="0" w:color="auto"/>
            </w:tcBorders>
            <w:vAlign w:val="bottom"/>
          </w:tcPr>
          <w:p w14:paraId="1F469EA6" w14:textId="77777777" w:rsidR="00CA518F" w:rsidRDefault="00CA518F">
            <w:pPr>
              <w:ind w:left="-270"/>
              <w:rPr>
                <w:sz w:val="18"/>
              </w:rPr>
            </w:pPr>
          </w:p>
        </w:tc>
      </w:tr>
      <w:tr w:rsidR="00CA518F" w:rsidRPr="00FC293E" w14:paraId="60EF7658" w14:textId="77777777">
        <w:trPr>
          <w:cantSplit/>
        </w:trPr>
        <w:tc>
          <w:tcPr>
            <w:tcW w:w="2250" w:type="dxa"/>
          </w:tcPr>
          <w:p w14:paraId="232AAC3F" w14:textId="77777777" w:rsidR="00CA518F" w:rsidRDefault="00CA518F">
            <w:pPr>
              <w:keepNext/>
              <w:spacing w:before="60"/>
              <w:ind w:left="-288"/>
              <w:rPr>
                <w:rFonts w:ascii="Arial" w:hAnsi="Arial" w:cs="Arial"/>
                <w:sz w:val="16"/>
              </w:rPr>
            </w:pPr>
          </w:p>
        </w:tc>
        <w:tc>
          <w:tcPr>
            <w:tcW w:w="2880" w:type="dxa"/>
          </w:tcPr>
          <w:p w14:paraId="371EB5CB" w14:textId="77777777" w:rsidR="00CA518F" w:rsidRDefault="00CA518F">
            <w:pPr>
              <w:keepNext/>
              <w:spacing w:before="60"/>
              <w:jc w:val="center"/>
              <w:rPr>
                <w:rFonts w:ascii="Arial" w:hAnsi="Arial" w:cs="Arial"/>
                <w:sz w:val="14"/>
              </w:rPr>
            </w:pPr>
            <w:r>
              <w:rPr>
                <w:rFonts w:ascii="Arial" w:hAnsi="Arial" w:cs="Arial"/>
                <w:sz w:val="14"/>
              </w:rPr>
              <w:t>Name</w:t>
            </w:r>
          </w:p>
        </w:tc>
        <w:tc>
          <w:tcPr>
            <w:tcW w:w="270" w:type="dxa"/>
            <w:vMerge/>
          </w:tcPr>
          <w:p w14:paraId="3030FC79" w14:textId="77777777" w:rsidR="00CA518F" w:rsidRDefault="00CA518F">
            <w:pPr>
              <w:keepNext/>
              <w:spacing w:before="60"/>
              <w:jc w:val="center"/>
              <w:rPr>
                <w:rFonts w:ascii="Arial" w:hAnsi="Arial" w:cs="Arial"/>
                <w:sz w:val="14"/>
              </w:rPr>
            </w:pPr>
          </w:p>
        </w:tc>
        <w:tc>
          <w:tcPr>
            <w:tcW w:w="3420" w:type="dxa"/>
          </w:tcPr>
          <w:p w14:paraId="62526B9F" w14:textId="77777777" w:rsidR="00CA518F" w:rsidRDefault="00CA518F">
            <w:pPr>
              <w:keepNext/>
              <w:spacing w:before="60"/>
              <w:jc w:val="center"/>
              <w:rPr>
                <w:rFonts w:ascii="Arial" w:hAnsi="Arial" w:cs="Arial"/>
                <w:sz w:val="14"/>
              </w:rPr>
            </w:pPr>
            <w:r>
              <w:rPr>
                <w:rFonts w:ascii="Arial" w:hAnsi="Arial" w:cs="Arial"/>
                <w:sz w:val="14"/>
              </w:rPr>
              <w:t>Signature</w:t>
            </w:r>
          </w:p>
        </w:tc>
        <w:tc>
          <w:tcPr>
            <w:tcW w:w="252" w:type="dxa"/>
            <w:vMerge/>
          </w:tcPr>
          <w:p w14:paraId="0EF79F69" w14:textId="77777777" w:rsidR="00CA518F" w:rsidRDefault="00CA518F">
            <w:pPr>
              <w:keepNext/>
              <w:spacing w:before="60"/>
              <w:jc w:val="center"/>
              <w:rPr>
                <w:rFonts w:ascii="Arial" w:hAnsi="Arial" w:cs="Arial"/>
                <w:sz w:val="14"/>
              </w:rPr>
            </w:pPr>
          </w:p>
        </w:tc>
        <w:tc>
          <w:tcPr>
            <w:tcW w:w="1998" w:type="dxa"/>
          </w:tcPr>
          <w:p w14:paraId="4CAB4128" w14:textId="77777777" w:rsidR="00CA518F" w:rsidRDefault="00CA518F">
            <w:pPr>
              <w:keepNext/>
              <w:spacing w:before="60"/>
              <w:jc w:val="center"/>
              <w:rPr>
                <w:rFonts w:ascii="Arial" w:hAnsi="Arial" w:cs="Arial"/>
                <w:sz w:val="14"/>
              </w:rPr>
            </w:pPr>
            <w:r>
              <w:rPr>
                <w:rFonts w:ascii="Arial" w:hAnsi="Arial" w:cs="Arial"/>
                <w:sz w:val="14"/>
              </w:rPr>
              <w:t>Date</w:t>
            </w:r>
          </w:p>
        </w:tc>
      </w:tr>
      <w:tr w:rsidR="00CA518F" w:rsidRPr="00FC293E" w14:paraId="6918E732" w14:textId="77777777">
        <w:trPr>
          <w:cantSplit/>
          <w:trHeight w:hRule="exact" w:val="360"/>
        </w:trPr>
        <w:tc>
          <w:tcPr>
            <w:tcW w:w="2250" w:type="dxa"/>
            <w:vAlign w:val="bottom"/>
          </w:tcPr>
          <w:p w14:paraId="5D9BED80" w14:textId="77777777" w:rsidR="00CA518F" w:rsidRDefault="00CA518F">
            <w:pPr>
              <w:keepNext/>
              <w:rPr>
                <w:rFonts w:ascii="Arial" w:hAnsi="Arial" w:cs="Arial"/>
                <w:b/>
                <w:sz w:val="18"/>
              </w:rPr>
            </w:pPr>
            <w:r>
              <w:rPr>
                <w:rFonts w:ascii="Arial" w:hAnsi="Arial" w:cs="Arial"/>
                <w:b/>
                <w:sz w:val="18"/>
              </w:rPr>
              <w:t>Manager</w:t>
            </w:r>
          </w:p>
        </w:tc>
        <w:tc>
          <w:tcPr>
            <w:tcW w:w="2880" w:type="dxa"/>
            <w:tcBorders>
              <w:bottom w:val="single" w:sz="4" w:space="0" w:color="auto"/>
            </w:tcBorders>
            <w:vAlign w:val="bottom"/>
          </w:tcPr>
          <w:p w14:paraId="41F3380B" w14:textId="77777777" w:rsidR="00CA518F" w:rsidRDefault="00CA518F">
            <w:pPr>
              <w:keepNext/>
              <w:ind w:left="-288"/>
              <w:rPr>
                <w:sz w:val="18"/>
              </w:rPr>
            </w:pPr>
          </w:p>
        </w:tc>
        <w:tc>
          <w:tcPr>
            <w:tcW w:w="270" w:type="dxa"/>
            <w:vMerge/>
            <w:vAlign w:val="bottom"/>
          </w:tcPr>
          <w:p w14:paraId="2AB9D118" w14:textId="77777777" w:rsidR="00CA518F" w:rsidRDefault="00CA518F">
            <w:pPr>
              <w:keepNext/>
              <w:jc w:val="center"/>
              <w:rPr>
                <w:rFonts w:ascii="Arial" w:hAnsi="Arial" w:cs="Arial"/>
                <w:sz w:val="16"/>
              </w:rPr>
            </w:pPr>
          </w:p>
        </w:tc>
        <w:tc>
          <w:tcPr>
            <w:tcW w:w="3420" w:type="dxa"/>
            <w:tcBorders>
              <w:bottom w:val="single" w:sz="4" w:space="0" w:color="auto"/>
            </w:tcBorders>
            <w:vAlign w:val="bottom"/>
          </w:tcPr>
          <w:p w14:paraId="35974A0E" w14:textId="77777777" w:rsidR="00CA518F" w:rsidRDefault="00CA518F">
            <w:pPr>
              <w:keepNext/>
              <w:ind w:left="-558"/>
              <w:rPr>
                <w:rFonts w:ascii="Arial" w:hAnsi="Arial" w:cs="Arial"/>
                <w:sz w:val="16"/>
              </w:rPr>
            </w:pPr>
          </w:p>
        </w:tc>
        <w:tc>
          <w:tcPr>
            <w:tcW w:w="252" w:type="dxa"/>
            <w:vMerge/>
            <w:vAlign w:val="bottom"/>
          </w:tcPr>
          <w:p w14:paraId="0800C7BE" w14:textId="77777777" w:rsidR="00CA518F" w:rsidRDefault="00CA518F">
            <w:pPr>
              <w:keepNext/>
              <w:jc w:val="center"/>
              <w:rPr>
                <w:rFonts w:ascii="Arial" w:hAnsi="Arial" w:cs="Arial"/>
                <w:sz w:val="16"/>
              </w:rPr>
            </w:pPr>
          </w:p>
        </w:tc>
        <w:tc>
          <w:tcPr>
            <w:tcW w:w="1998" w:type="dxa"/>
            <w:tcBorders>
              <w:bottom w:val="single" w:sz="4" w:space="0" w:color="auto"/>
            </w:tcBorders>
            <w:vAlign w:val="bottom"/>
          </w:tcPr>
          <w:p w14:paraId="20FB7088" w14:textId="77777777" w:rsidR="00CA518F" w:rsidRDefault="00CA518F">
            <w:pPr>
              <w:keepNext/>
              <w:ind w:left="-270"/>
              <w:rPr>
                <w:sz w:val="18"/>
              </w:rPr>
            </w:pPr>
          </w:p>
        </w:tc>
      </w:tr>
      <w:tr w:rsidR="00CA518F" w:rsidRPr="00FC293E" w14:paraId="14D8C066" w14:textId="77777777">
        <w:trPr>
          <w:cantSplit/>
        </w:trPr>
        <w:tc>
          <w:tcPr>
            <w:tcW w:w="2250" w:type="dxa"/>
          </w:tcPr>
          <w:p w14:paraId="7B6A688A" w14:textId="77777777" w:rsidR="00CA518F" w:rsidRDefault="00CA518F">
            <w:pPr>
              <w:keepNext/>
              <w:spacing w:before="60"/>
              <w:ind w:left="-378"/>
              <w:rPr>
                <w:rFonts w:ascii="Arial" w:hAnsi="Arial" w:cs="Arial"/>
                <w:sz w:val="16"/>
              </w:rPr>
            </w:pPr>
          </w:p>
        </w:tc>
        <w:tc>
          <w:tcPr>
            <w:tcW w:w="2880" w:type="dxa"/>
          </w:tcPr>
          <w:p w14:paraId="3C396E3E" w14:textId="77777777" w:rsidR="00CA518F" w:rsidRDefault="00CA518F">
            <w:pPr>
              <w:keepNext/>
              <w:spacing w:before="60"/>
              <w:jc w:val="center"/>
              <w:rPr>
                <w:rFonts w:ascii="Arial" w:hAnsi="Arial" w:cs="Arial"/>
                <w:sz w:val="14"/>
              </w:rPr>
            </w:pPr>
            <w:r>
              <w:rPr>
                <w:rFonts w:ascii="Arial" w:hAnsi="Arial" w:cs="Arial"/>
                <w:sz w:val="14"/>
              </w:rPr>
              <w:t>Name</w:t>
            </w:r>
          </w:p>
        </w:tc>
        <w:tc>
          <w:tcPr>
            <w:tcW w:w="270" w:type="dxa"/>
            <w:vMerge/>
          </w:tcPr>
          <w:p w14:paraId="024720F6" w14:textId="77777777" w:rsidR="00CA518F" w:rsidRDefault="00CA518F">
            <w:pPr>
              <w:keepNext/>
              <w:spacing w:before="60"/>
              <w:jc w:val="center"/>
              <w:rPr>
                <w:rFonts w:ascii="Arial" w:hAnsi="Arial" w:cs="Arial"/>
                <w:sz w:val="14"/>
              </w:rPr>
            </w:pPr>
          </w:p>
        </w:tc>
        <w:tc>
          <w:tcPr>
            <w:tcW w:w="3420" w:type="dxa"/>
          </w:tcPr>
          <w:p w14:paraId="7DC82813" w14:textId="77777777" w:rsidR="00CA518F" w:rsidRDefault="00CA518F">
            <w:pPr>
              <w:keepNext/>
              <w:spacing w:before="60"/>
              <w:jc w:val="center"/>
              <w:rPr>
                <w:rFonts w:ascii="Arial" w:hAnsi="Arial" w:cs="Arial"/>
                <w:sz w:val="14"/>
              </w:rPr>
            </w:pPr>
            <w:r>
              <w:rPr>
                <w:rFonts w:ascii="Arial" w:hAnsi="Arial" w:cs="Arial"/>
                <w:sz w:val="14"/>
              </w:rPr>
              <w:t>Signature</w:t>
            </w:r>
          </w:p>
        </w:tc>
        <w:tc>
          <w:tcPr>
            <w:tcW w:w="252" w:type="dxa"/>
            <w:vMerge/>
          </w:tcPr>
          <w:p w14:paraId="02B64F47" w14:textId="77777777" w:rsidR="00CA518F" w:rsidRDefault="00CA518F">
            <w:pPr>
              <w:keepNext/>
              <w:spacing w:before="60"/>
              <w:jc w:val="center"/>
              <w:rPr>
                <w:rFonts w:ascii="Arial" w:hAnsi="Arial" w:cs="Arial"/>
                <w:sz w:val="14"/>
              </w:rPr>
            </w:pPr>
          </w:p>
        </w:tc>
        <w:tc>
          <w:tcPr>
            <w:tcW w:w="1998" w:type="dxa"/>
          </w:tcPr>
          <w:p w14:paraId="270C1044" w14:textId="77777777" w:rsidR="00CA518F" w:rsidRDefault="00CA518F">
            <w:pPr>
              <w:keepNext/>
              <w:spacing w:before="60"/>
              <w:jc w:val="center"/>
              <w:rPr>
                <w:rFonts w:ascii="Arial" w:hAnsi="Arial" w:cs="Arial"/>
                <w:sz w:val="14"/>
              </w:rPr>
            </w:pPr>
            <w:r>
              <w:rPr>
                <w:rFonts w:ascii="Arial" w:hAnsi="Arial" w:cs="Arial"/>
                <w:sz w:val="14"/>
              </w:rPr>
              <w:t>Date</w:t>
            </w:r>
          </w:p>
        </w:tc>
      </w:tr>
      <w:tr w:rsidR="00CA518F" w:rsidRPr="00FC293E" w14:paraId="492EB123" w14:textId="77777777">
        <w:trPr>
          <w:cantSplit/>
          <w:trHeight w:hRule="exact" w:val="360"/>
        </w:trPr>
        <w:tc>
          <w:tcPr>
            <w:tcW w:w="2250" w:type="dxa"/>
            <w:vAlign w:val="bottom"/>
          </w:tcPr>
          <w:p w14:paraId="5A59BC4E" w14:textId="77777777" w:rsidR="00CA518F" w:rsidRDefault="00CA518F">
            <w:pPr>
              <w:pStyle w:val="Heading3"/>
              <w:rPr>
                <w:rFonts w:ascii="Arial" w:hAnsi="Arial" w:cs="Arial"/>
              </w:rPr>
            </w:pPr>
            <w:r>
              <w:rPr>
                <w:rFonts w:ascii="Arial" w:hAnsi="Arial" w:cs="Arial"/>
              </w:rPr>
              <w:t>Division Director/ADM</w:t>
            </w:r>
          </w:p>
        </w:tc>
        <w:tc>
          <w:tcPr>
            <w:tcW w:w="2880" w:type="dxa"/>
            <w:tcBorders>
              <w:bottom w:val="single" w:sz="4" w:space="0" w:color="auto"/>
            </w:tcBorders>
            <w:vAlign w:val="bottom"/>
          </w:tcPr>
          <w:p w14:paraId="3F99DF77" w14:textId="77777777" w:rsidR="00CA518F" w:rsidRDefault="00CA518F">
            <w:pPr>
              <w:ind w:left="-288"/>
              <w:rPr>
                <w:sz w:val="18"/>
              </w:rPr>
            </w:pPr>
          </w:p>
        </w:tc>
        <w:tc>
          <w:tcPr>
            <w:tcW w:w="270" w:type="dxa"/>
            <w:vMerge/>
            <w:vAlign w:val="bottom"/>
          </w:tcPr>
          <w:p w14:paraId="0D1EBDFD" w14:textId="77777777" w:rsidR="00CA518F" w:rsidRDefault="00CA518F">
            <w:pPr>
              <w:jc w:val="center"/>
              <w:rPr>
                <w:rFonts w:ascii="Arial" w:hAnsi="Arial" w:cs="Arial"/>
                <w:sz w:val="16"/>
              </w:rPr>
            </w:pPr>
          </w:p>
        </w:tc>
        <w:tc>
          <w:tcPr>
            <w:tcW w:w="3420" w:type="dxa"/>
            <w:tcBorders>
              <w:bottom w:val="single" w:sz="4" w:space="0" w:color="auto"/>
            </w:tcBorders>
            <w:vAlign w:val="bottom"/>
          </w:tcPr>
          <w:p w14:paraId="6F6B39A5" w14:textId="77777777" w:rsidR="00CA518F" w:rsidRDefault="00CA518F">
            <w:pPr>
              <w:ind w:left="-558"/>
              <w:rPr>
                <w:rFonts w:ascii="Arial" w:hAnsi="Arial" w:cs="Arial"/>
                <w:sz w:val="16"/>
              </w:rPr>
            </w:pPr>
          </w:p>
        </w:tc>
        <w:tc>
          <w:tcPr>
            <w:tcW w:w="252" w:type="dxa"/>
            <w:vMerge/>
            <w:vAlign w:val="bottom"/>
          </w:tcPr>
          <w:p w14:paraId="7F8F6B9E" w14:textId="77777777" w:rsidR="00CA518F" w:rsidRDefault="00CA518F">
            <w:pPr>
              <w:jc w:val="center"/>
              <w:rPr>
                <w:rFonts w:ascii="Arial" w:hAnsi="Arial" w:cs="Arial"/>
                <w:sz w:val="16"/>
              </w:rPr>
            </w:pPr>
          </w:p>
        </w:tc>
        <w:tc>
          <w:tcPr>
            <w:tcW w:w="1998" w:type="dxa"/>
            <w:tcBorders>
              <w:bottom w:val="single" w:sz="4" w:space="0" w:color="auto"/>
            </w:tcBorders>
            <w:vAlign w:val="bottom"/>
          </w:tcPr>
          <w:p w14:paraId="3C209631" w14:textId="77777777" w:rsidR="00CA518F" w:rsidRDefault="00CA518F">
            <w:pPr>
              <w:ind w:left="-270"/>
              <w:rPr>
                <w:sz w:val="18"/>
              </w:rPr>
            </w:pPr>
          </w:p>
        </w:tc>
      </w:tr>
      <w:tr w:rsidR="00CA518F" w:rsidRPr="00FC293E" w14:paraId="24781E37" w14:textId="77777777">
        <w:trPr>
          <w:cantSplit/>
        </w:trPr>
        <w:tc>
          <w:tcPr>
            <w:tcW w:w="2250" w:type="dxa"/>
          </w:tcPr>
          <w:p w14:paraId="1F4E75AA" w14:textId="77777777" w:rsidR="00CA518F" w:rsidRDefault="00CA518F">
            <w:pPr>
              <w:spacing w:before="60"/>
              <w:ind w:left="-288"/>
              <w:rPr>
                <w:rFonts w:ascii="Arial" w:hAnsi="Arial" w:cs="Arial"/>
                <w:sz w:val="16"/>
              </w:rPr>
            </w:pPr>
          </w:p>
        </w:tc>
        <w:tc>
          <w:tcPr>
            <w:tcW w:w="2880" w:type="dxa"/>
          </w:tcPr>
          <w:p w14:paraId="2004CE74" w14:textId="77777777" w:rsidR="00CA518F" w:rsidRDefault="00CA518F">
            <w:pPr>
              <w:spacing w:before="60"/>
              <w:jc w:val="center"/>
              <w:rPr>
                <w:rFonts w:ascii="Arial" w:hAnsi="Arial" w:cs="Arial"/>
                <w:sz w:val="14"/>
              </w:rPr>
            </w:pPr>
            <w:r>
              <w:rPr>
                <w:rFonts w:ascii="Arial" w:hAnsi="Arial" w:cs="Arial"/>
                <w:sz w:val="14"/>
              </w:rPr>
              <w:t>Name</w:t>
            </w:r>
          </w:p>
        </w:tc>
        <w:tc>
          <w:tcPr>
            <w:tcW w:w="270" w:type="dxa"/>
            <w:vMerge/>
          </w:tcPr>
          <w:p w14:paraId="73710DDB" w14:textId="77777777" w:rsidR="00CA518F" w:rsidRDefault="00CA518F">
            <w:pPr>
              <w:spacing w:before="60"/>
              <w:jc w:val="center"/>
              <w:rPr>
                <w:rFonts w:ascii="Arial" w:hAnsi="Arial" w:cs="Arial"/>
                <w:sz w:val="14"/>
              </w:rPr>
            </w:pPr>
          </w:p>
        </w:tc>
        <w:tc>
          <w:tcPr>
            <w:tcW w:w="3420" w:type="dxa"/>
          </w:tcPr>
          <w:p w14:paraId="532D82F8" w14:textId="77777777" w:rsidR="00CA518F" w:rsidRDefault="00CA518F">
            <w:pPr>
              <w:spacing w:before="60"/>
              <w:jc w:val="center"/>
              <w:rPr>
                <w:rFonts w:ascii="Arial" w:hAnsi="Arial" w:cs="Arial"/>
                <w:sz w:val="14"/>
              </w:rPr>
            </w:pPr>
            <w:r>
              <w:rPr>
                <w:rFonts w:ascii="Arial" w:hAnsi="Arial" w:cs="Arial"/>
                <w:sz w:val="14"/>
              </w:rPr>
              <w:t>Signature</w:t>
            </w:r>
          </w:p>
        </w:tc>
        <w:tc>
          <w:tcPr>
            <w:tcW w:w="252" w:type="dxa"/>
            <w:vMerge/>
          </w:tcPr>
          <w:p w14:paraId="14063A0A" w14:textId="77777777" w:rsidR="00CA518F" w:rsidRDefault="00CA518F">
            <w:pPr>
              <w:spacing w:before="60"/>
              <w:jc w:val="center"/>
              <w:rPr>
                <w:rFonts w:ascii="Arial" w:hAnsi="Arial" w:cs="Arial"/>
                <w:sz w:val="14"/>
              </w:rPr>
            </w:pPr>
          </w:p>
        </w:tc>
        <w:tc>
          <w:tcPr>
            <w:tcW w:w="1998" w:type="dxa"/>
          </w:tcPr>
          <w:p w14:paraId="4DED5238" w14:textId="77777777" w:rsidR="00CA518F" w:rsidRDefault="00CA518F">
            <w:pPr>
              <w:spacing w:before="60"/>
              <w:jc w:val="center"/>
              <w:rPr>
                <w:rFonts w:ascii="Arial" w:hAnsi="Arial" w:cs="Arial"/>
                <w:sz w:val="14"/>
              </w:rPr>
            </w:pPr>
            <w:r>
              <w:rPr>
                <w:rFonts w:ascii="Arial" w:hAnsi="Arial" w:cs="Arial"/>
                <w:sz w:val="14"/>
              </w:rPr>
              <w:t>Date</w:t>
            </w:r>
          </w:p>
        </w:tc>
      </w:tr>
    </w:tbl>
    <w:p w14:paraId="2F2BDEBA" w14:textId="77777777" w:rsidR="00CA518F" w:rsidRDefault="00CA518F">
      <w:pPr>
        <w:rPr>
          <w:sz w:val="2"/>
        </w:rPr>
      </w:pPr>
    </w:p>
    <w:sectPr w:rsidR="00CA518F" w:rsidSect="00CA2CAF">
      <w:type w:val="continuous"/>
      <w:pgSz w:w="12240" w:h="15840" w:code="1"/>
      <w:pgMar w:top="864" w:right="576" w:bottom="576" w:left="576" w:header="720" w:footer="288"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16B7" w14:textId="77777777" w:rsidR="00A731FE" w:rsidRDefault="00A731FE">
      <w:r>
        <w:separator/>
      </w:r>
    </w:p>
  </w:endnote>
  <w:endnote w:type="continuationSeparator" w:id="0">
    <w:p w14:paraId="56F81F20" w14:textId="77777777" w:rsidR="00A731FE" w:rsidRDefault="00A7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C24E" w14:textId="77777777" w:rsidR="00944385" w:rsidRDefault="00944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8E9F" w14:textId="1D506D9A" w:rsidR="00A34FF1" w:rsidRDefault="00090E18">
    <w:pPr>
      <w:pStyle w:val="Footer"/>
      <w:tabs>
        <w:tab w:val="clear" w:pos="4320"/>
        <w:tab w:val="clear" w:pos="8640"/>
        <w:tab w:val="right" w:pos="11097"/>
      </w:tabs>
      <w:rPr>
        <w:sz w:val="16"/>
      </w:rPr>
    </w:pPr>
    <w:r>
      <w:rPr>
        <w:noProof/>
        <w:sz w:val="10"/>
        <w:szCs w:val="10"/>
        <w:lang w:eastAsia="en-CA"/>
      </w:rPr>
      <mc:AlternateContent>
        <mc:Choice Requires="wps">
          <w:drawing>
            <wp:anchor distT="0" distB="0" distL="114300" distR="114300" simplePos="0" relativeHeight="251657216" behindDoc="0" locked="0" layoutInCell="0" allowOverlap="1" wp14:anchorId="2CC342B4" wp14:editId="7A9DD4C1">
              <wp:simplePos x="0" y="0"/>
              <wp:positionH relativeFrom="page">
                <wp:posOffset>0</wp:posOffset>
              </wp:positionH>
              <wp:positionV relativeFrom="page">
                <wp:posOffset>9594215</wp:posOffset>
              </wp:positionV>
              <wp:extent cx="7772400" cy="273685"/>
              <wp:effectExtent l="0" t="0" r="0" b="12065"/>
              <wp:wrapNone/>
              <wp:docPr id="3" name="MSIPCM8d104514980519096100b45a" descr="{&quot;HashCode&quot;:142400417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802C0" w14:textId="22897864" w:rsidR="004273C0" w:rsidRPr="00944385" w:rsidRDefault="00944385" w:rsidP="00944385">
                          <w:pPr>
                            <w:rPr>
                              <w:rFonts w:ascii="Calibri" w:hAnsi="Calibri" w:cs="Calibri"/>
                              <w:color w:val="000000"/>
                            </w:rPr>
                          </w:pPr>
                          <w:r w:rsidRPr="00944385">
                            <w:rPr>
                              <w:rFonts w:ascii="Calibri" w:hAnsi="Calibri" w:cs="Calibri"/>
                              <w:color w:val="000000"/>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342B4" id="_x0000_t202" coordsize="21600,21600" o:spt="202" path="m,l,21600r21600,l21600,xe">
              <v:stroke joinstyle="miter"/>
              <v:path gradientshapeok="t" o:connecttype="rect"/>
            </v:shapetype>
            <v:shape id="MSIPCM8d104514980519096100b45a" o:spid="_x0000_s1026" type="#_x0000_t202" alt="{&quot;HashCode&quot;:1424004173,&quot;Height&quot;:792.0,&quot;Width&quot;:612.0,&quot;Placement&quot;:&quot;Footer&quot;,&quot;Index&quot;:&quot;Primary&quot;,&quot;Section&quot;:1,&quot;Top&quot;:0.0,&quot;Left&quot;:0.0}" style="position:absolute;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660802C0" w14:textId="22897864" w:rsidR="004273C0" w:rsidRPr="00944385" w:rsidRDefault="00944385" w:rsidP="00944385">
                    <w:pPr>
                      <w:rPr>
                        <w:rFonts w:ascii="Calibri" w:hAnsi="Calibri" w:cs="Calibri"/>
                        <w:color w:val="000000"/>
                      </w:rPr>
                    </w:pPr>
                    <w:r w:rsidRPr="00944385">
                      <w:rPr>
                        <w:rFonts w:ascii="Calibri" w:hAnsi="Calibri" w:cs="Calibri"/>
                        <w:color w:val="000000"/>
                      </w:rPr>
                      <w:t>Classification: Protected A</w:t>
                    </w:r>
                  </w:p>
                </w:txbxContent>
              </v:textbox>
              <w10:wrap anchorx="page" anchory="page"/>
            </v:shape>
          </w:pict>
        </mc:Fallback>
      </mc:AlternateContent>
    </w:r>
    <w:r w:rsidR="00A34FF1" w:rsidRPr="00A935D9">
      <w:rPr>
        <w:sz w:val="10"/>
        <w:szCs w:val="10"/>
      </w:rPr>
      <w:t>[</w:t>
    </w:r>
    <w:r w:rsidR="00A34FF1">
      <w:rPr>
        <w:sz w:val="10"/>
        <w:szCs w:val="10"/>
      </w:rPr>
      <w:t>APSC</w:t>
    </w:r>
    <w:r w:rsidR="00A34FF1" w:rsidRPr="00A935D9">
      <w:rPr>
        <w:sz w:val="10"/>
        <w:szCs w:val="10"/>
      </w:rPr>
      <w:t>-T</w:t>
    </w:r>
    <w:r w:rsidR="00A34FF1">
      <w:rPr>
        <w:sz w:val="10"/>
        <w:szCs w:val="10"/>
      </w:rPr>
      <w:t>W/HR  2011/12]</w:t>
    </w:r>
    <w:r w:rsidR="00A34FF1">
      <w:rPr>
        <w:sz w:val="12"/>
      </w:rPr>
      <w:tab/>
    </w:r>
    <w:r w:rsidR="00A34FF1">
      <w:rPr>
        <w:sz w:val="16"/>
      </w:rPr>
      <w:fldChar w:fldCharType="begin"/>
    </w:r>
    <w:r w:rsidR="00A34FF1">
      <w:rPr>
        <w:sz w:val="16"/>
        <w:lang w:val="en-US"/>
      </w:rPr>
      <w:instrText xml:space="preserve"> DATE \@ "yyyy/MM/dd" </w:instrText>
    </w:r>
    <w:r w:rsidR="00A34FF1">
      <w:rPr>
        <w:sz w:val="16"/>
      </w:rPr>
      <w:fldChar w:fldCharType="separate"/>
    </w:r>
    <w:r w:rsidR="005A49D2">
      <w:rPr>
        <w:noProof/>
        <w:sz w:val="16"/>
        <w:lang w:val="en-US"/>
      </w:rPr>
      <w:t>2025/12/15</w:t>
    </w:r>
    <w:r w:rsidR="00A34FF1">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72A0" w14:textId="5C0EE18E" w:rsidR="00A34FF1" w:rsidRDefault="00090E18">
    <w:pPr>
      <w:pStyle w:val="Footer"/>
      <w:tabs>
        <w:tab w:val="clear" w:pos="4320"/>
        <w:tab w:val="clear" w:pos="8640"/>
        <w:tab w:val="right" w:pos="11097"/>
      </w:tabs>
      <w:rPr>
        <w:sz w:val="12"/>
      </w:rPr>
    </w:pPr>
    <w:r>
      <w:rPr>
        <w:noProof/>
        <w:sz w:val="10"/>
        <w:szCs w:val="10"/>
        <w:lang w:eastAsia="en-CA"/>
      </w:rPr>
      <mc:AlternateContent>
        <mc:Choice Requires="wps">
          <w:drawing>
            <wp:anchor distT="0" distB="0" distL="114300" distR="114300" simplePos="0" relativeHeight="251661312" behindDoc="0" locked="0" layoutInCell="0" allowOverlap="1" wp14:anchorId="5F12A05F" wp14:editId="2E1D89B7">
              <wp:simplePos x="0" y="0"/>
              <wp:positionH relativeFrom="page">
                <wp:posOffset>0</wp:posOffset>
              </wp:positionH>
              <wp:positionV relativeFrom="page">
                <wp:posOffset>9594215</wp:posOffset>
              </wp:positionV>
              <wp:extent cx="7772400" cy="273685"/>
              <wp:effectExtent l="0" t="0" r="0" b="12065"/>
              <wp:wrapNone/>
              <wp:docPr id="2" name="MSIPCMd06542b79bc9ce44b4df0af2" descr="{&quot;HashCode&quot;:142400417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5F318" w14:textId="6299E346" w:rsidR="004273C0" w:rsidRPr="00944385" w:rsidRDefault="00944385" w:rsidP="00944385">
                          <w:pPr>
                            <w:rPr>
                              <w:rFonts w:ascii="Calibri" w:hAnsi="Calibri" w:cs="Calibri"/>
                              <w:color w:val="000000"/>
                            </w:rPr>
                          </w:pPr>
                          <w:r w:rsidRPr="00944385">
                            <w:rPr>
                              <w:rFonts w:ascii="Calibri" w:hAnsi="Calibri" w:cs="Calibri"/>
                              <w:color w:val="000000"/>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2A05F" id="_x0000_t202" coordsize="21600,21600" o:spt="202" path="m,l,21600r21600,l21600,xe">
              <v:stroke joinstyle="miter"/>
              <v:path gradientshapeok="t" o:connecttype="rect"/>
            </v:shapetype>
            <v:shape id="MSIPCMd06542b79bc9ce44b4df0af2" o:spid="_x0000_s1027" type="#_x0000_t202" alt="{&quot;HashCode&quot;:1424004173,&quot;Height&quot;:792.0,&quot;Width&quot;:612.0,&quot;Placement&quot;:&quot;Footer&quot;,&quot;Index&quot;:&quot;FirstPage&quot;,&quot;Section&quot;:1,&quot;Top&quot;:0.0,&quot;Left&quot;:0.0}" style="position:absolute;margin-left:0;margin-top:755.45pt;width:612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" o:allowincell="f" filled="f" stroked="f">
              <v:textbox inset="20pt,0,,0">
                <w:txbxContent>
                  <w:p w14:paraId="2C65F318" w14:textId="6299E346" w:rsidR="004273C0" w:rsidRPr="00944385" w:rsidRDefault="00944385" w:rsidP="00944385">
                    <w:pPr>
                      <w:rPr>
                        <w:rFonts w:ascii="Calibri" w:hAnsi="Calibri" w:cs="Calibri"/>
                        <w:color w:val="000000"/>
                      </w:rPr>
                    </w:pPr>
                    <w:r w:rsidRPr="00944385">
                      <w:rPr>
                        <w:rFonts w:ascii="Calibri" w:hAnsi="Calibri" w:cs="Calibri"/>
                        <w:color w:val="000000"/>
                      </w:rPr>
                      <w:t>Classification: Protected A</w:t>
                    </w:r>
                  </w:p>
                </w:txbxContent>
              </v:textbox>
              <w10:wrap anchorx="page" anchory="page"/>
            </v:shape>
          </w:pict>
        </mc:Fallback>
      </mc:AlternateContent>
    </w:r>
    <w:r w:rsidR="00A34FF1" w:rsidRPr="00A935D9">
      <w:rPr>
        <w:sz w:val="10"/>
        <w:szCs w:val="10"/>
      </w:rPr>
      <w:t>[</w:t>
    </w:r>
    <w:r w:rsidR="00A34FF1">
      <w:rPr>
        <w:sz w:val="10"/>
        <w:szCs w:val="10"/>
      </w:rPr>
      <w:t>APSC</w:t>
    </w:r>
    <w:r w:rsidR="00A34FF1" w:rsidRPr="00A935D9">
      <w:rPr>
        <w:sz w:val="10"/>
        <w:szCs w:val="10"/>
      </w:rPr>
      <w:t>-T</w:t>
    </w:r>
    <w:r w:rsidR="00A34FF1">
      <w:rPr>
        <w:sz w:val="10"/>
        <w:szCs w:val="10"/>
      </w:rPr>
      <w:t>W/HR  2011</w:t>
    </w:r>
    <w:r w:rsidR="00A34FF1" w:rsidRPr="00A935D9">
      <w:rPr>
        <w:sz w:val="10"/>
        <w:szCs w:val="10"/>
      </w:rPr>
      <w:t>/</w:t>
    </w:r>
    <w:r w:rsidR="00A34FF1">
      <w:rPr>
        <w:sz w:val="10"/>
        <w:szCs w:val="10"/>
      </w:rPr>
      <w:t>12]</w:t>
    </w:r>
    <w:r w:rsidR="00A34FF1">
      <w:rPr>
        <w:sz w:val="12"/>
      </w:rPr>
      <w:tab/>
    </w:r>
    <w:r w:rsidR="00A34FF1">
      <w:rPr>
        <w:sz w:val="16"/>
      </w:rPr>
      <w:fldChar w:fldCharType="begin"/>
    </w:r>
    <w:r w:rsidR="00A34FF1">
      <w:rPr>
        <w:sz w:val="16"/>
        <w:lang w:val="en-US"/>
      </w:rPr>
      <w:instrText xml:space="preserve"> DATE \@ "yyyy/MM/dd" </w:instrText>
    </w:r>
    <w:r w:rsidR="00A34FF1">
      <w:rPr>
        <w:sz w:val="16"/>
      </w:rPr>
      <w:fldChar w:fldCharType="separate"/>
    </w:r>
    <w:r w:rsidR="005A49D2">
      <w:rPr>
        <w:noProof/>
        <w:sz w:val="16"/>
        <w:lang w:val="en-US"/>
      </w:rPr>
      <w:t>2025/12/15</w:t>
    </w:r>
    <w:r w:rsidR="00A34FF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B123" w14:textId="77777777" w:rsidR="00A731FE" w:rsidRDefault="00A731FE">
      <w:r>
        <w:separator/>
      </w:r>
    </w:p>
  </w:footnote>
  <w:footnote w:type="continuationSeparator" w:id="0">
    <w:p w14:paraId="21D481C8" w14:textId="77777777" w:rsidR="00A731FE" w:rsidRDefault="00A7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6EAE" w14:textId="77777777" w:rsidR="00944385" w:rsidRDefault="00944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9CCD" w14:textId="793530A7" w:rsidR="00A34FF1" w:rsidRDefault="00A34FF1">
    <w:pPr>
      <w:pStyle w:val="Header"/>
      <w:tabs>
        <w:tab w:val="clear" w:pos="4320"/>
        <w:tab w:val="clear" w:pos="8640"/>
        <w:tab w:val="center" w:pos="5040"/>
        <w:tab w:val="right" w:pos="10800"/>
      </w:tabs>
      <w:jc w:val="center"/>
      <w:rPr>
        <w:rFonts w:ascii="Arial" w:hAnsi="Arial" w:cs="Arial"/>
        <w:snapToGrid w:val="0"/>
      </w:rPr>
    </w:pPr>
    <w:r>
      <w:rPr>
        <w:rFonts w:ascii="Arial" w:hAnsi="Arial" w:cs="Arial"/>
        <w:snapToGrid w:val="0"/>
      </w:rPr>
      <w:t xml:space="preserve">- </w:t>
    </w:r>
    <w:r>
      <w:rPr>
        <w:rFonts w:ascii="Arial" w:hAnsi="Arial" w:cs="Arial"/>
        <w:snapToGrid w:val="0"/>
      </w:rPr>
      <w:fldChar w:fldCharType="begin"/>
    </w:r>
    <w:r>
      <w:rPr>
        <w:rFonts w:ascii="Arial" w:hAnsi="Arial" w:cs="Arial"/>
        <w:snapToGrid w:val="0"/>
      </w:rPr>
      <w:instrText xml:space="preserve"> PAGE </w:instrText>
    </w:r>
    <w:r>
      <w:rPr>
        <w:rFonts w:ascii="Arial" w:hAnsi="Arial" w:cs="Arial"/>
        <w:snapToGrid w:val="0"/>
      </w:rPr>
      <w:fldChar w:fldCharType="separate"/>
    </w:r>
    <w:r w:rsidR="00072AA9">
      <w:rPr>
        <w:rFonts w:ascii="Arial" w:hAnsi="Arial" w:cs="Arial"/>
        <w:noProof/>
        <w:snapToGrid w:val="0"/>
      </w:rPr>
      <w:t>2</w:t>
    </w:r>
    <w:r>
      <w:rPr>
        <w:rFonts w:ascii="Arial" w:hAnsi="Arial" w:cs="Arial"/>
        <w:snapToGrid w:val="0"/>
      </w:rPr>
      <w:fldChar w:fldCharType="end"/>
    </w:r>
    <w:r>
      <w:rPr>
        <w:rFonts w:ascii="Arial" w:hAnsi="Arial" w:cs="Arial"/>
        <w:snapToGrid w:val="0"/>
      </w:rPr>
      <w:t xml:space="preserve"> -</w:t>
    </w:r>
  </w:p>
  <w:p w14:paraId="448F3B64" w14:textId="77777777" w:rsidR="00A34FF1" w:rsidRDefault="00A34FF1">
    <w:pPr>
      <w:pStyle w:val="Header"/>
      <w:tabs>
        <w:tab w:val="clear" w:pos="4320"/>
        <w:tab w:val="clear" w:pos="8640"/>
        <w:tab w:val="center" w:pos="5040"/>
        <w:tab w:val="right" w:pos="10800"/>
      </w:tabs>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D809" w14:textId="77777777" w:rsidR="00A34FF1" w:rsidRDefault="00090E18">
    <w:pPr>
      <w:pStyle w:val="Header"/>
    </w:pPr>
    <w:bookmarkStart w:id="8" w:name="OLE_LINK1"/>
    <w:bookmarkStart w:id="9" w:name="OLE_LINK2"/>
    <w:bookmarkStart w:id="10" w:name="OLE_LINK5"/>
    <w:r w:rsidRPr="00A63398">
      <w:rPr>
        <w:noProof/>
        <w:lang w:eastAsia="en-CA"/>
      </w:rPr>
      <w:drawing>
        <wp:inline distT="0" distB="0" distL="0" distR="0" wp14:anchorId="6D7D9B61" wp14:editId="06BEC184">
          <wp:extent cx="1095375" cy="371475"/>
          <wp:effectExtent l="0" t="0" r="0" b="0"/>
          <wp:docPr id="4" name="Picture 4" descr="GoA Blac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Black 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71475"/>
                  </a:xfrm>
                  <a:prstGeom prst="rect">
                    <a:avLst/>
                  </a:prstGeom>
                  <a:noFill/>
                  <a:ln>
                    <a:noFill/>
                  </a:ln>
                </pic:spPr>
              </pic:pic>
            </a:graphicData>
          </a:graphic>
        </wp:inline>
      </w:drawing>
    </w:r>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9D1"/>
    <w:multiLevelType w:val="hybridMultilevel"/>
    <w:tmpl w:val="D90893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EE2A69"/>
    <w:multiLevelType w:val="hybridMultilevel"/>
    <w:tmpl w:val="A718AEFE"/>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15C67FAF"/>
    <w:multiLevelType w:val="hybridMultilevel"/>
    <w:tmpl w:val="6ED0B9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947438"/>
    <w:multiLevelType w:val="hybridMultilevel"/>
    <w:tmpl w:val="B74A436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2C1435"/>
    <w:multiLevelType w:val="hybridMultilevel"/>
    <w:tmpl w:val="B8529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D8111B"/>
    <w:multiLevelType w:val="hybridMultilevel"/>
    <w:tmpl w:val="BA723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6C1916"/>
    <w:multiLevelType w:val="hybridMultilevel"/>
    <w:tmpl w:val="76E46EA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33DD7473"/>
    <w:multiLevelType w:val="hybridMultilevel"/>
    <w:tmpl w:val="69E602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3B027C5C"/>
    <w:multiLevelType w:val="hybridMultilevel"/>
    <w:tmpl w:val="88EE7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8B3200"/>
    <w:multiLevelType w:val="hybridMultilevel"/>
    <w:tmpl w:val="A6C8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A375B"/>
    <w:multiLevelType w:val="hybridMultilevel"/>
    <w:tmpl w:val="97DE9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8D2141"/>
    <w:multiLevelType w:val="hybridMultilevel"/>
    <w:tmpl w:val="8EF4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30186"/>
    <w:multiLevelType w:val="hybridMultilevel"/>
    <w:tmpl w:val="594AE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9E7DD2"/>
    <w:multiLevelType w:val="hybridMultilevel"/>
    <w:tmpl w:val="8D349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6156184"/>
    <w:multiLevelType w:val="hybridMultilevel"/>
    <w:tmpl w:val="A58C59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D3648B"/>
    <w:multiLevelType w:val="hybridMultilevel"/>
    <w:tmpl w:val="DEFCEF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4F16B4"/>
    <w:multiLevelType w:val="hybridMultilevel"/>
    <w:tmpl w:val="ACA25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330BA2"/>
    <w:multiLevelType w:val="hybridMultilevel"/>
    <w:tmpl w:val="CF7EC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0E49DF"/>
    <w:multiLevelType w:val="hybridMultilevel"/>
    <w:tmpl w:val="4314C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5E4AB3"/>
    <w:multiLevelType w:val="hybridMultilevel"/>
    <w:tmpl w:val="170A58DE"/>
    <w:lvl w:ilvl="0" w:tplc="91026E88">
      <w:start w:val="1"/>
      <w:numFmt w:val="bullet"/>
      <w:lvlText w:val="•"/>
      <w:lvlJc w:val="left"/>
      <w:pPr>
        <w:tabs>
          <w:tab w:val="num" w:pos="720"/>
        </w:tabs>
        <w:ind w:left="720" w:hanging="360"/>
      </w:pPr>
      <w:rPr>
        <w:rFonts w:ascii="Times New Roman" w:hAnsi="Times New Roman" w:hint="default"/>
      </w:rPr>
    </w:lvl>
    <w:lvl w:ilvl="1" w:tplc="DDDAAE04" w:tentative="1">
      <w:start w:val="1"/>
      <w:numFmt w:val="bullet"/>
      <w:lvlText w:val="•"/>
      <w:lvlJc w:val="left"/>
      <w:pPr>
        <w:tabs>
          <w:tab w:val="num" w:pos="1440"/>
        </w:tabs>
        <w:ind w:left="1440" w:hanging="360"/>
      </w:pPr>
      <w:rPr>
        <w:rFonts w:ascii="Times New Roman" w:hAnsi="Times New Roman" w:hint="default"/>
      </w:rPr>
    </w:lvl>
    <w:lvl w:ilvl="2" w:tplc="49C097B6" w:tentative="1">
      <w:start w:val="1"/>
      <w:numFmt w:val="bullet"/>
      <w:lvlText w:val="•"/>
      <w:lvlJc w:val="left"/>
      <w:pPr>
        <w:tabs>
          <w:tab w:val="num" w:pos="2160"/>
        </w:tabs>
        <w:ind w:left="2160" w:hanging="360"/>
      </w:pPr>
      <w:rPr>
        <w:rFonts w:ascii="Times New Roman" w:hAnsi="Times New Roman" w:hint="default"/>
      </w:rPr>
    </w:lvl>
    <w:lvl w:ilvl="3" w:tplc="9B24593A" w:tentative="1">
      <w:start w:val="1"/>
      <w:numFmt w:val="bullet"/>
      <w:lvlText w:val="•"/>
      <w:lvlJc w:val="left"/>
      <w:pPr>
        <w:tabs>
          <w:tab w:val="num" w:pos="2880"/>
        </w:tabs>
        <w:ind w:left="2880" w:hanging="360"/>
      </w:pPr>
      <w:rPr>
        <w:rFonts w:ascii="Times New Roman" w:hAnsi="Times New Roman" w:hint="default"/>
      </w:rPr>
    </w:lvl>
    <w:lvl w:ilvl="4" w:tplc="8D9AC4E8" w:tentative="1">
      <w:start w:val="1"/>
      <w:numFmt w:val="bullet"/>
      <w:lvlText w:val="•"/>
      <w:lvlJc w:val="left"/>
      <w:pPr>
        <w:tabs>
          <w:tab w:val="num" w:pos="3600"/>
        </w:tabs>
        <w:ind w:left="3600" w:hanging="360"/>
      </w:pPr>
      <w:rPr>
        <w:rFonts w:ascii="Times New Roman" w:hAnsi="Times New Roman" w:hint="default"/>
      </w:rPr>
    </w:lvl>
    <w:lvl w:ilvl="5" w:tplc="A7C0E95E" w:tentative="1">
      <w:start w:val="1"/>
      <w:numFmt w:val="bullet"/>
      <w:lvlText w:val="•"/>
      <w:lvlJc w:val="left"/>
      <w:pPr>
        <w:tabs>
          <w:tab w:val="num" w:pos="4320"/>
        </w:tabs>
        <w:ind w:left="4320" w:hanging="360"/>
      </w:pPr>
      <w:rPr>
        <w:rFonts w:ascii="Times New Roman" w:hAnsi="Times New Roman" w:hint="default"/>
      </w:rPr>
    </w:lvl>
    <w:lvl w:ilvl="6" w:tplc="4036BAC8" w:tentative="1">
      <w:start w:val="1"/>
      <w:numFmt w:val="bullet"/>
      <w:lvlText w:val="•"/>
      <w:lvlJc w:val="left"/>
      <w:pPr>
        <w:tabs>
          <w:tab w:val="num" w:pos="5040"/>
        </w:tabs>
        <w:ind w:left="5040" w:hanging="360"/>
      </w:pPr>
      <w:rPr>
        <w:rFonts w:ascii="Times New Roman" w:hAnsi="Times New Roman" w:hint="default"/>
      </w:rPr>
    </w:lvl>
    <w:lvl w:ilvl="7" w:tplc="0AC47CE2" w:tentative="1">
      <w:start w:val="1"/>
      <w:numFmt w:val="bullet"/>
      <w:lvlText w:val="•"/>
      <w:lvlJc w:val="left"/>
      <w:pPr>
        <w:tabs>
          <w:tab w:val="num" w:pos="5760"/>
        </w:tabs>
        <w:ind w:left="5760" w:hanging="360"/>
      </w:pPr>
      <w:rPr>
        <w:rFonts w:ascii="Times New Roman" w:hAnsi="Times New Roman" w:hint="default"/>
      </w:rPr>
    </w:lvl>
    <w:lvl w:ilvl="8" w:tplc="5F08246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B4041AD"/>
    <w:multiLevelType w:val="hybridMultilevel"/>
    <w:tmpl w:val="99888A0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1" w15:restartNumberingAfterBreak="0">
    <w:nsid w:val="73D33839"/>
    <w:multiLevelType w:val="hybridMultilevel"/>
    <w:tmpl w:val="41642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EA2327"/>
    <w:multiLevelType w:val="hybridMultilevel"/>
    <w:tmpl w:val="B21A163C"/>
    <w:lvl w:ilvl="0" w:tplc="4BF8F168">
      <w:start w:val="1"/>
      <w:numFmt w:val="bullet"/>
      <w:lvlText w:val="•"/>
      <w:lvlJc w:val="left"/>
      <w:pPr>
        <w:tabs>
          <w:tab w:val="num" w:pos="720"/>
        </w:tabs>
        <w:ind w:left="720" w:hanging="360"/>
      </w:pPr>
      <w:rPr>
        <w:rFonts w:ascii="Times New Roman" w:hAnsi="Times New Roman" w:hint="default"/>
      </w:rPr>
    </w:lvl>
    <w:lvl w:ilvl="1" w:tplc="C1C08A64" w:tentative="1">
      <w:start w:val="1"/>
      <w:numFmt w:val="bullet"/>
      <w:lvlText w:val="•"/>
      <w:lvlJc w:val="left"/>
      <w:pPr>
        <w:tabs>
          <w:tab w:val="num" w:pos="1440"/>
        </w:tabs>
        <w:ind w:left="1440" w:hanging="360"/>
      </w:pPr>
      <w:rPr>
        <w:rFonts w:ascii="Times New Roman" w:hAnsi="Times New Roman" w:hint="default"/>
      </w:rPr>
    </w:lvl>
    <w:lvl w:ilvl="2" w:tplc="A2F8A9E6" w:tentative="1">
      <w:start w:val="1"/>
      <w:numFmt w:val="bullet"/>
      <w:lvlText w:val="•"/>
      <w:lvlJc w:val="left"/>
      <w:pPr>
        <w:tabs>
          <w:tab w:val="num" w:pos="2160"/>
        </w:tabs>
        <w:ind w:left="2160" w:hanging="360"/>
      </w:pPr>
      <w:rPr>
        <w:rFonts w:ascii="Times New Roman" w:hAnsi="Times New Roman" w:hint="default"/>
      </w:rPr>
    </w:lvl>
    <w:lvl w:ilvl="3" w:tplc="4F922714" w:tentative="1">
      <w:start w:val="1"/>
      <w:numFmt w:val="bullet"/>
      <w:lvlText w:val="•"/>
      <w:lvlJc w:val="left"/>
      <w:pPr>
        <w:tabs>
          <w:tab w:val="num" w:pos="2880"/>
        </w:tabs>
        <w:ind w:left="2880" w:hanging="360"/>
      </w:pPr>
      <w:rPr>
        <w:rFonts w:ascii="Times New Roman" w:hAnsi="Times New Roman" w:hint="default"/>
      </w:rPr>
    </w:lvl>
    <w:lvl w:ilvl="4" w:tplc="9EA21E2A" w:tentative="1">
      <w:start w:val="1"/>
      <w:numFmt w:val="bullet"/>
      <w:lvlText w:val="•"/>
      <w:lvlJc w:val="left"/>
      <w:pPr>
        <w:tabs>
          <w:tab w:val="num" w:pos="3600"/>
        </w:tabs>
        <w:ind w:left="3600" w:hanging="360"/>
      </w:pPr>
      <w:rPr>
        <w:rFonts w:ascii="Times New Roman" w:hAnsi="Times New Roman" w:hint="default"/>
      </w:rPr>
    </w:lvl>
    <w:lvl w:ilvl="5" w:tplc="9ED6EAEE" w:tentative="1">
      <w:start w:val="1"/>
      <w:numFmt w:val="bullet"/>
      <w:lvlText w:val="•"/>
      <w:lvlJc w:val="left"/>
      <w:pPr>
        <w:tabs>
          <w:tab w:val="num" w:pos="4320"/>
        </w:tabs>
        <w:ind w:left="4320" w:hanging="360"/>
      </w:pPr>
      <w:rPr>
        <w:rFonts w:ascii="Times New Roman" w:hAnsi="Times New Roman" w:hint="default"/>
      </w:rPr>
    </w:lvl>
    <w:lvl w:ilvl="6" w:tplc="47E48DD0" w:tentative="1">
      <w:start w:val="1"/>
      <w:numFmt w:val="bullet"/>
      <w:lvlText w:val="•"/>
      <w:lvlJc w:val="left"/>
      <w:pPr>
        <w:tabs>
          <w:tab w:val="num" w:pos="5040"/>
        </w:tabs>
        <w:ind w:left="5040" w:hanging="360"/>
      </w:pPr>
      <w:rPr>
        <w:rFonts w:ascii="Times New Roman" w:hAnsi="Times New Roman" w:hint="default"/>
      </w:rPr>
    </w:lvl>
    <w:lvl w:ilvl="7" w:tplc="0452065C" w:tentative="1">
      <w:start w:val="1"/>
      <w:numFmt w:val="bullet"/>
      <w:lvlText w:val="•"/>
      <w:lvlJc w:val="left"/>
      <w:pPr>
        <w:tabs>
          <w:tab w:val="num" w:pos="5760"/>
        </w:tabs>
        <w:ind w:left="5760" w:hanging="360"/>
      </w:pPr>
      <w:rPr>
        <w:rFonts w:ascii="Times New Roman" w:hAnsi="Times New Roman" w:hint="default"/>
      </w:rPr>
    </w:lvl>
    <w:lvl w:ilvl="8" w:tplc="50F0A20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53B3ACF"/>
    <w:multiLevelType w:val="hybridMultilevel"/>
    <w:tmpl w:val="C6E6D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4B1579"/>
    <w:multiLevelType w:val="hybridMultilevel"/>
    <w:tmpl w:val="43769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934476"/>
    <w:multiLevelType w:val="hybridMultilevel"/>
    <w:tmpl w:val="26446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D7D01C6"/>
    <w:multiLevelType w:val="hybridMultilevel"/>
    <w:tmpl w:val="8DF46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87319372">
    <w:abstractNumId w:val="3"/>
  </w:num>
  <w:num w:numId="2" w16cid:durableId="187455240">
    <w:abstractNumId w:val="15"/>
  </w:num>
  <w:num w:numId="3" w16cid:durableId="958682515">
    <w:abstractNumId w:val="14"/>
  </w:num>
  <w:num w:numId="4" w16cid:durableId="974142776">
    <w:abstractNumId w:val="2"/>
  </w:num>
  <w:num w:numId="5" w16cid:durableId="1962495200">
    <w:abstractNumId w:val="4"/>
  </w:num>
  <w:num w:numId="6" w16cid:durableId="1049915559">
    <w:abstractNumId w:val="18"/>
  </w:num>
  <w:num w:numId="7" w16cid:durableId="497693396">
    <w:abstractNumId w:val="8"/>
  </w:num>
  <w:num w:numId="8" w16cid:durableId="76363358">
    <w:abstractNumId w:val="5"/>
  </w:num>
  <w:num w:numId="9" w16cid:durableId="434057907">
    <w:abstractNumId w:val="10"/>
  </w:num>
  <w:num w:numId="10" w16cid:durableId="266545791">
    <w:abstractNumId w:val="22"/>
  </w:num>
  <w:num w:numId="11" w16cid:durableId="606086391">
    <w:abstractNumId w:val="19"/>
  </w:num>
  <w:num w:numId="12" w16cid:durableId="1547178703">
    <w:abstractNumId w:val="23"/>
  </w:num>
  <w:num w:numId="13" w16cid:durableId="1136533897">
    <w:abstractNumId w:val="7"/>
  </w:num>
  <w:num w:numId="14" w16cid:durableId="1590001109">
    <w:abstractNumId w:val="1"/>
  </w:num>
  <w:num w:numId="15" w16cid:durableId="1692803002">
    <w:abstractNumId w:val="26"/>
  </w:num>
  <w:num w:numId="16" w16cid:durableId="2063942049">
    <w:abstractNumId w:val="17"/>
  </w:num>
  <w:num w:numId="17" w16cid:durableId="1701541044">
    <w:abstractNumId w:val="21"/>
  </w:num>
  <w:num w:numId="18" w16cid:durableId="1002126339">
    <w:abstractNumId w:val="20"/>
  </w:num>
  <w:num w:numId="19" w16cid:durableId="1393848810">
    <w:abstractNumId w:val="6"/>
  </w:num>
  <w:num w:numId="20" w16cid:durableId="1777098560">
    <w:abstractNumId w:val="13"/>
  </w:num>
  <w:num w:numId="21" w16cid:durableId="161312096">
    <w:abstractNumId w:val="9"/>
  </w:num>
  <w:num w:numId="22" w16cid:durableId="167451525">
    <w:abstractNumId w:val="0"/>
  </w:num>
  <w:num w:numId="23" w16cid:durableId="743406351">
    <w:abstractNumId w:val="11"/>
  </w:num>
  <w:num w:numId="24" w16cid:durableId="2058118741">
    <w:abstractNumId w:val="16"/>
  </w:num>
  <w:num w:numId="25" w16cid:durableId="850920152">
    <w:abstractNumId w:val="24"/>
  </w:num>
  <w:num w:numId="26" w16cid:durableId="272246262">
    <w:abstractNumId w:val="25"/>
  </w:num>
  <w:num w:numId="27" w16cid:durableId="1801652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8" w:dllVersion="513" w:checkStyle="1"/>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B9"/>
    <w:rsid w:val="000029C0"/>
    <w:rsid w:val="00006BB0"/>
    <w:rsid w:val="00015F33"/>
    <w:rsid w:val="000170DE"/>
    <w:rsid w:val="00017149"/>
    <w:rsid w:val="00023DB1"/>
    <w:rsid w:val="00031806"/>
    <w:rsid w:val="00031C2E"/>
    <w:rsid w:val="0004443D"/>
    <w:rsid w:val="0005517E"/>
    <w:rsid w:val="00055213"/>
    <w:rsid w:val="00067DFA"/>
    <w:rsid w:val="00071178"/>
    <w:rsid w:val="00071E80"/>
    <w:rsid w:val="00072AA9"/>
    <w:rsid w:val="00090E18"/>
    <w:rsid w:val="000B342B"/>
    <w:rsid w:val="000C1193"/>
    <w:rsid w:val="000D274C"/>
    <w:rsid w:val="000D358C"/>
    <w:rsid w:val="000E388E"/>
    <w:rsid w:val="000E46D6"/>
    <w:rsid w:val="000E4D43"/>
    <w:rsid w:val="000E70BB"/>
    <w:rsid w:val="000E755D"/>
    <w:rsid w:val="000F10E8"/>
    <w:rsid w:val="000F27B2"/>
    <w:rsid w:val="001169A8"/>
    <w:rsid w:val="00120C26"/>
    <w:rsid w:val="00122B0F"/>
    <w:rsid w:val="00125B33"/>
    <w:rsid w:val="00133E11"/>
    <w:rsid w:val="001518C9"/>
    <w:rsid w:val="0017296E"/>
    <w:rsid w:val="001878B8"/>
    <w:rsid w:val="00191337"/>
    <w:rsid w:val="001A66C6"/>
    <w:rsid w:val="001B7688"/>
    <w:rsid w:val="001C0448"/>
    <w:rsid w:val="001C1410"/>
    <w:rsid w:val="001C1986"/>
    <w:rsid w:val="001D2E21"/>
    <w:rsid w:val="001D4814"/>
    <w:rsid w:val="001D7EB6"/>
    <w:rsid w:val="001E1DFD"/>
    <w:rsid w:val="001E4EA7"/>
    <w:rsid w:val="001F580D"/>
    <w:rsid w:val="002029AC"/>
    <w:rsid w:val="002037C6"/>
    <w:rsid w:val="00206819"/>
    <w:rsid w:val="002107F2"/>
    <w:rsid w:val="002121AE"/>
    <w:rsid w:val="00217CED"/>
    <w:rsid w:val="00220156"/>
    <w:rsid w:val="00236EF6"/>
    <w:rsid w:val="00251DC3"/>
    <w:rsid w:val="00252A50"/>
    <w:rsid w:val="00252DCC"/>
    <w:rsid w:val="00252E79"/>
    <w:rsid w:val="00254705"/>
    <w:rsid w:val="00262631"/>
    <w:rsid w:val="0028121C"/>
    <w:rsid w:val="002847A7"/>
    <w:rsid w:val="0028492F"/>
    <w:rsid w:val="00294C3A"/>
    <w:rsid w:val="00294CB2"/>
    <w:rsid w:val="0029758E"/>
    <w:rsid w:val="002A2951"/>
    <w:rsid w:val="002A3008"/>
    <w:rsid w:val="002A69EA"/>
    <w:rsid w:val="002C761E"/>
    <w:rsid w:val="002D04F3"/>
    <w:rsid w:val="002D5AE4"/>
    <w:rsid w:val="002E616A"/>
    <w:rsid w:val="002E7B7F"/>
    <w:rsid w:val="002F7455"/>
    <w:rsid w:val="00304158"/>
    <w:rsid w:val="00320CA6"/>
    <w:rsid w:val="003237D8"/>
    <w:rsid w:val="0033153A"/>
    <w:rsid w:val="00354B7B"/>
    <w:rsid w:val="0036287D"/>
    <w:rsid w:val="0036591A"/>
    <w:rsid w:val="00370E32"/>
    <w:rsid w:val="00395812"/>
    <w:rsid w:val="003B3F1D"/>
    <w:rsid w:val="003B6B7C"/>
    <w:rsid w:val="003B790D"/>
    <w:rsid w:val="003E2DA1"/>
    <w:rsid w:val="003E6BD9"/>
    <w:rsid w:val="003E7EC8"/>
    <w:rsid w:val="00400829"/>
    <w:rsid w:val="00401A4D"/>
    <w:rsid w:val="00401BE0"/>
    <w:rsid w:val="0041057C"/>
    <w:rsid w:val="004159A2"/>
    <w:rsid w:val="00420924"/>
    <w:rsid w:val="004273C0"/>
    <w:rsid w:val="004334A3"/>
    <w:rsid w:val="00436317"/>
    <w:rsid w:val="0043706F"/>
    <w:rsid w:val="004376D5"/>
    <w:rsid w:val="00440A19"/>
    <w:rsid w:val="00443D2B"/>
    <w:rsid w:val="004622B4"/>
    <w:rsid w:val="004725E5"/>
    <w:rsid w:val="00472A90"/>
    <w:rsid w:val="00482C8F"/>
    <w:rsid w:val="004C1282"/>
    <w:rsid w:val="004E0F96"/>
    <w:rsid w:val="004E1218"/>
    <w:rsid w:val="004E25DC"/>
    <w:rsid w:val="004F56B4"/>
    <w:rsid w:val="00502403"/>
    <w:rsid w:val="0053056C"/>
    <w:rsid w:val="00530D5B"/>
    <w:rsid w:val="005337B1"/>
    <w:rsid w:val="00536ADE"/>
    <w:rsid w:val="005456DD"/>
    <w:rsid w:val="00546C5D"/>
    <w:rsid w:val="00552E9A"/>
    <w:rsid w:val="00557FC6"/>
    <w:rsid w:val="0056538A"/>
    <w:rsid w:val="0058016A"/>
    <w:rsid w:val="00580807"/>
    <w:rsid w:val="00590D52"/>
    <w:rsid w:val="00596333"/>
    <w:rsid w:val="005A0BC0"/>
    <w:rsid w:val="005A3E51"/>
    <w:rsid w:val="005A49D2"/>
    <w:rsid w:val="005A5494"/>
    <w:rsid w:val="005B1554"/>
    <w:rsid w:val="005B5892"/>
    <w:rsid w:val="005D68FC"/>
    <w:rsid w:val="005D7275"/>
    <w:rsid w:val="005E48AA"/>
    <w:rsid w:val="005F1AE7"/>
    <w:rsid w:val="005F4679"/>
    <w:rsid w:val="00601758"/>
    <w:rsid w:val="00605DA3"/>
    <w:rsid w:val="00606F1B"/>
    <w:rsid w:val="00611D4A"/>
    <w:rsid w:val="00623CF7"/>
    <w:rsid w:val="00624446"/>
    <w:rsid w:val="00626A5F"/>
    <w:rsid w:val="00626B03"/>
    <w:rsid w:val="0063451C"/>
    <w:rsid w:val="00650BB2"/>
    <w:rsid w:val="00651773"/>
    <w:rsid w:val="00665847"/>
    <w:rsid w:val="00677F7B"/>
    <w:rsid w:val="0069153B"/>
    <w:rsid w:val="006A1C46"/>
    <w:rsid w:val="006A1E1F"/>
    <w:rsid w:val="006A5414"/>
    <w:rsid w:val="006C0B21"/>
    <w:rsid w:val="006C4093"/>
    <w:rsid w:val="006D20A1"/>
    <w:rsid w:val="006D72FC"/>
    <w:rsid w:val="006E40CB"/>
    <w:rsid w:val="006E43F3"/>
    <w:rsid w:val="006F4727"/>
    <w:rsid w:val="006F58EA"/>
    <w:rsid w:val="007123E2"/>
    <w:rsid w:val="0072655F"/>
    <w:rsid w:val="00727A72"/>
    <w:rsid w:val="00730513"/>
    <w:rsid w:val="00751DB7"/>
    <w:rsid w:val="007530EA"/>
    <w:rsid w:val="00753F69"/>
    <w:rsid w:val="00763018"/>
    <w:rsid w:val="00764A87"/>
    <w:rsid w:val="00770CA2"/>
    <w:rsid w:val="00771F4E"/>
    <w:rsid w:val="00775B36"/>
    <w:rsid w:val="0078468F"/>
    <w:rsid w:val="0079175A"/>
    <w:rsid w:val="007918DD"/>
    <w:rsid w:val="00794588"/>
    <w:rsid w:val="00795B52"/>
    <w:rsid w:val="007979D2"/>
    <w:rsid w:val="007A6029"/>
    <w:rsid w:val="007B4065"/>
    <w:rsid w:val="007B44D5"/>
    <w:rsid w:val="007B7254"/>
    <w:rsid w:val="007C7184"/>
    <w:rsid w:val="007D44B1"/>
    <w:rsid w:val="007D4730"/>
    <w:rsid w:val="007E4B71"/>
    <w:rsid w:val="008000AE"/>
    <w:rsid w:val="00803300"/>
    <w:rsid w:val="00804A2B"/>
    <w:rsid w:val="00804FAF"/>
    <w:rsid w:val="00807219"/>
    <w:rsid w:val="00811374"/>
    <w:rsid w:val="008116F0"/>
    <w:rsid w:val="0081245B"/>
    <w:rsid w:val="00840B84"/>
    <w:rsid w:val="008419FC"/>
    <w:rsid w:val="00850D13"/>
    <w:rsid w:val="00855C0F"/>
    <w:rsid w:val="00862978"/>
    <w:rsid w:val="0087074A"/>
    <w:rsid w:val="00873521"/>
    <w:rsid w:val="00874E3C"/>
    <w:rsid w:val="00896057"/>
    <w:rsid w:val="008970C2"/>
    <w:rsid w:val="008B18B4"/>
    <w:rsid w:val="008B1BC7"/>
    <w:rsid w:val="008B2799"/>
    <w:rsid w:val="008C582D"/>
    <w:rsid w:val="008C7436"/>
    <w:rsid w:val="008E6012"/>
    <w:rsid w:val="008F4263"/>
    <w:rsid w:val="00925864"/>
    <w:rsid w:val="0093171B"/>
    <w:rsid w:val="00944385"/>
    <w:rsid w:val="00944594"/>
    <w:rsid w:val="0094698C"/>
    <w:rsid w:val="0095029E"/>
    <w:rsid w:val="009503AD"/>
    <w:rsid w:val="009504FC"/>
    <w:rsid w:val="009632B1"/>
    <w:rsid w:val="00972AE6"/>
    <w:rsid w:val="00984E9D"/>
    <w:rsid w:val="00991A49"/>
    <w:rsid w:val="009A024C"/>
    <w:rsid w:val="009A2952"/>
    <w:rsid w:val="009D6CBA"/>
    <w:rsid w:val="009F6830"/>
    <w:rsid w:val="009F6891"/>
    <w:rsid w:val="009F7EA7"/>
    <w:rsid w:val="00A0045B"/>
    <w:rsid w:val="00A05F38"/>
    <w:rsid w:val="00A06CBD"/>
    <w:rsid w:val="00A33304"/>
    <w:rsid w:val="00A34FF1"/>
    <w:rsid w:val="00A3727F"/>
    <w:rsid w:val="00A42ACC"/>
    <w:rsid w:val="00A44DE5"/>
    <w:rsid w:val="00A46E84"/>
    <w:rsid w:val="00A50287"/>
    <w:rsid w:val="00A5354C"/>
    <w:rsid w:val="00A610B4"/>
    <w:rsid w:val="00A63398"/>
    <w:rsid w:val="00A72324"/>
    <w:rsid w:val="00A731FE"/>
    <w:rsid w:val="00A738A4"/>
    <w:rsid w:val="00A82AA3"/>
    <w:rsid w:val="00A87582"/>
    <w:rsid w:val="00A91970"/>
    <w:rsid w:val="00A935D9"/>
    <w:rsid w:val="00A9404E"/>
    <w:rsid w:val="00AA2E9D"/>
    <w:rsid w:val="00AA6EC5"/>
    <w:rsid w:val="00AB6456"/>
    <w:rsid w:val="00AC774D"/>
    <w:rsid w:val="00AC7A1B"/>
    <w:rsid w:val="00AD7469"/>
    <w:rsid w:val="00AE004E"/>
    <w:rsid w:val="00AE0D5F"/>
    <w:rsid w:val="00AF1D0E"/>
    <w:rsid w:val="00AF6414"/>
    <w:rsid w:val="00B06581"/>
    <w:rsid w:val="00B07528"/>
    <w:rsid w:val="00B26F92"/>
    <w:rsid w:val="00B317A8"/>
    <w:rsid w:val="00B337C1"/>
    <w:rsid w:val="00B43083"/>
    <w:rsid w:val="00B463BF"/>
    <w:rsid w:val="00B47995"/>
    <w:rsid w:val="00B5435E"/>
    <w:rsid w:val="00B553E9"/>
    <w:rsid w:val="00B604B9"/>
    <w:rsid w:val="00B927CA"/>
    <w:rsid w:val="00BA53D2"/>
    <w:rsid w:val="00BA6C2A"/>
    <w:rsid w:val="00BB2C1F"/>
    <w:rsid w:val="00BB7BC2"/>
    <w:rsid w:val="00BC0734"/>
    <w:rsid w:val="00BC613E"/>
    <w:rsid w:val="00BD1618"/>
    <w:rsid w:val="00BD7C1C"/>
    <w:rsid w:val="00BE388B"/>
    <w:rsid w:val="00C0385E"/>
    <w:rsid w:val="00C040FA"/>
    <w:rsid w:val="00C042E5"/>
    <w:rsid w:val="00C343B5"/>
    <w:rsid w:val="00C374DB"/>
    <w:rsid w:val="00C4048C"/>
    <w:rsid w:val="00C61B67"/>
    <w:rsid w:val="00C61D06"/>
    <w:rsid w:val="00C66F94"/>
    <w:rsid w:val="00C76D26"/>
    <w:rsid w:val="00C76F8F"/>
    <w:rsid w:val="00C8452C"/>
    <w:rsid w:val="00C923CD"/>
    <w:rsid w:val="00C95A6E"/>
    <w:rsid w:val="00C95E14"/>
    <w:rsid w:val="00C962D8"/>
    <w:rsid w:val="00C96579"/>
    <w:rsid w:val="00CA2CAF"/>
    <w:rsid w:val="00CA518F"/>
    <w:rsid w:val="00CA7E67"/>
    <w:rsid w:val="00CB4EC6"/>
    <w:rsid w:val="00CC3BBF"/>
    <w:rsid w:val="00CC5F41"/>
    <w:rsid w:val="00CC6D56"/>
    <w:rsid w:val="00CD1BF0"/>
    <w:rsid w:val="00CD2F8B"/>
    <w:rsid w:val="00CD3EE9"/>
    <w:rsid w:val="00CE5AD0"/>
    <w:rsid w:val="00CF2D5E"/>
    <w:rsid w:val="00CF347C"/>
    <w:rsid w:val="00CF3BA8"/>
    <w:rsid w:val="00CF6082"/>
    <w:rsid w:val="00CF7EA0"/>
    <w:rsid w:val="00D03CD0"/>
    <w:rsid w:val="00D10A81"/>
    <w:rsid w:val="00D1285D"/>
    <w:rsid w:val="00D16458"/>
    <w:rsid w:val="00D204B4"/>
    <w:rsid w:val="00D24655"/>
    <w:rsid w:val="00D26793"/>
    <w:rsid w:val="00D36C91"/>
    <w:rsid w:val="00D41E5C"/>
    <w:rsid w:val="00D510E5"/>
    <w:rsid w:val="00D56625"/>
    <w:rsid w:val="00D6096E"/>
    <w:rsid w:val="00D6417A"/>
    <w:rsid w:val="00D65A30"/>
    <w:rsid w:val="00D75BF1"/>
    <w:rsid w:val="00D83F6D"/>
    <w:rsid w:val="00D847F8"/>
    <w:rsid w:val="00DA0F97"/>
    <w:rsid w:val="00DA3B79"/>
    <w:rsid w:val="00DB46B9"/>
    <w:rsid w:val="00DB494E"/>
    <w:rsid w:val="00DB6B4F"/>
    <w:rsid w:val="00DC1838"/>
    <w:rsid w:val="00DC3D5C"/>
    <w:rsid w:val="00DC3EAC"/>
    <w:rsid w:val="00DD2F8B"/>
    <w:rsid w:val="00DD3C1D"/>
    <w:rsid w:val="00DD621B"/>
    <w:rsid w:val="00DF3E87"/>
    <w:rsid w:val="00E036E4"/>
    <w:rsid w:val="00E07561"/>
    <w:rsid w:val="00E20D43"/>
    <w:rsid w:val="00E33DB0"/>
    <w:rsid w:val="00E43359"/>
    <w:rsid w:val="00E44A53"/>
    <w:rsid w:val="00E45780"/>
    <w:rsid w:val="00E475CB"/>
    <w:rsid w:val="00E47F87"/>
    <w:rsid w:val="00E5591F"/>
    <w:rsid w:val="00E55CF7"/>
    <w:rsid w:val="00E60096"/>
    <w:rsid w:val="00E8792D"/>
    <w:rsid w:val="00E90052"/>
    <w:rsid w:val="00E91661"/>
    <w:rsid w:val="00E94E10"/>
    <w:rsid w:val="00EA74B9"/>
    <w:rsid w:val="00EC10BB"/>
    <w:rsid w:val="00EC2CBB"/>
    <w:rsid w:val="00EC40D8"/>
    <w:rsid w:val="00EC6278"/>
    <w:rsid w:val="00ED105F"/>
    <w:rsid w:val="00ED3FDB"/>
    <w:rsid w:val="00EE12BE"/>
    <w:rsid w:val="00EE6372"/>
    <w:rsid w:val="00EF1FC1"/>
    <w:rsid w:val="00F00DD5"/>
    <w:rsid w:val="00F02DC5"/>
    <w:rsid w:val="00F04F07"/>
    <w:rsid w:val="00F05C00"/>
    <w:rsid w:val="00F1521B"/>
    <w:rsid w:val="00F22E0F"/>
    <w:rsid w:val="00F33CD3"/>
    <w:rsid w:val="00F353F8"/>
    <w:rsid w:val="00F42370"/>
    <w:rsid w:val="00F44534"/>
    <w:rsid w:val="00F54086"/>
    <w:rsid w:val="00F63D01"/>
    <w:rsid w:val="00F64052"/>
    <w:rsid w:val="00F647ED"/>
    <w:rsid w:val="00F723B4"/>
    <w:rsid w:val="00F75039"/>
    <w:rsid w:val="00F907EC"/>
    <w:rsid w:val="00FA00DE"/>
    <w:rsid w:val="00FB6486"/>
    <w:rsid w:val="00FB75DC"/>
    <w:rsid w:val="00FC293E"/>
    <w:rsid w:val="00FE1DBC"/>
    <w:rsid w:val="00FE2F26"/>
    <w:rsid w:val="00FE54C7"/>
    <w:rsid w:val="00FE5CCC"/>
    <w:rsid w:val="00FF33C3"/>
    <w:rsid w:val="00FF7E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9331F0"/>
  <w15:chartTrackingRefBased/>
  <w15:docId w15:val="{7D5B34D0-61F4-48BC-8E70-40A12C54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CAF"/>
    <w:rPr>
      <w:sz w:val="22"/>
      <w:lang w:eastAsia="en-US"/>
    </w:rPr>
  </w:style>
  <w:style w:type="paragraph" w:styleId="Heading1">
    <w:name w:val="heading 1"/>
    <w:basedOn w:val="Normal"/>
    <w:next w:val="Normal"/>
    <w:qFormat/>
    <w:rsid w:val="00CA2CAF"/>
    <w:pPr>
      <w:keepNext/>
      <w:jc w:val="right"/>
      <w:outlineLvl w:val="0"/>
    </w:pPr>
    <w:rPr>
      <w:b/>
      <w:sz w:val="28"/>
    </w:rPr>
  </w:style>
  <w:style w:type="paragraph" w:styleId="Heading2">
    <w:name w:val="heading 2"/>
    <w:basedOn w:val="Normal"/>
    <w:next w:val="Normal"/>
    <w:qFormat/>
    <w:rsid w:val="00CA2CAF"/>
    <w:pPr>
      <w:keepNext/>
      <w:keepLines/>
      <w:outlineLvl w:val="1"/>
    </w:pPr>
    <w:rPr>
      <w:b/>
      <w:sz w:val="20"/>
    </w:rPr>
  </w:style>
  <w:style w:type="paragraph" w:styleId="Heading3">
    <w:name w:val="heading 3"/>
    <w:basedOn w:val="Normal"/>
    <w:next w:val="Normal"/>
    <w:qFormat/>
    <w:rsid w:val="00CA2CAF"/>
    <w:pPr>
      <w:keepNext/>
      <w:outlineLvl w:val="2"/>
    </w:pPr>
    <w:rPr>
      <w:b/>
      <w:sz w:val="18"/>
    </w:rPr>
  </w:style>
  <w:style w:type="paragraph" w:styleId="Heading5">
    <w:name w:val="heading 5"/>
    <w:basedOn w:val="Normal"/>
    <w:next w:val="Normal"/>
    <w:qFormat/>
    <w:rsid w:val="00CA2CAF"/>
    <w:pPr>
      <w:keepNext/>
      <w:jc w:val="right"/>
      <w:outlineLvl w:val="4"/>
    </w:pPr>
    <w:rPr>
      <w:b/>
      <w:sz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CAF"/>
    <w:pPr>
      <w:tabs>
        <w:tab w:val="center" w:pos="4320"/>
        <w:tab w:val="right" w:pos="8640"/>
      </w:tabs>
    </w:pPr>
  </w:style>
  <w:style w:type="paragraph" w:styleId="Footer">
    <w:name w:val="footer"/>
    <w:basedOn w:val="Normal"/>
    <w:rsid w:val="00CA2CAF"/>
    <w:pPr>
      <w:tabs>
        <w:tab w:val="center" w:pos="4320"/>
        <w:tab w:val="right" w:pos="8640"/>
      </w:tabs>
    </w:pPr>
  </w:style>
  <w:style w:type="paragraph" w:styleId="Title">
    <w:name w:val="Title"/>
    <w:basedOn w:val="Normal"/>
    <w:qFormat/>
    <w:rsid w:val="00CA2CAF"/>
    <w:rPr>
      <w:rFonts w:ascii="Arial" w:hAnsi="Arial"/>
      <w:b/>
      <w:sz w:val="27"/>
      <w:lang w:val="en-US"/>
    </w:rPr>
  </w:style>
  <w:style w:type="character" w:styleId="Hyperlink">
    <w:name w:val="Hyperlink"/>
    <w:rsid w:val="00CA2CAF"/>
    <w:rPr>
      <w:color w:val="0000FF"/>
      <w:u w:val="single"/>
    </w:rPr>
  </w:style>
  <w:style w:type="character" w:styleId="FollowedHyperlink">
    <w:name w:val="FollowedHyperlink"/>
    <w:rsid w:val="00CA2CAF"/>
    <w:rPr>
      <w:color w:val="800080"/>
      <w:u w:val="single"/>
    </w:rPr>
  </w:style>
  <w:style w:type="paragraph" w:styleId="BodyText">
    <w:name w:val="Body Text"/>
    <w:basedOn w:val="Normal"/>
    <w:rsid w:val="00CA2CAF"/>
    <w:pPr>
      <w:keepNext/>
      <w:keepLines/>
    </w:pPr>
    <w:rPr>
      <w:sz w:val="18"/>
    </w:rPr>
  </w:style>
  <w:style w:type="character" w:styleId="CommentReference">
    <w:name w:val="annotation reference"/>
    <w:semiHidden/>
    <w:rsid w:val="00CA2CAF"/>
    <w:rPr>
      <w:sz w:val="16"/>
      <w:szCs w:val="16"/>
    </w:rPr>
  </w:style>
  <w:style w:type="paragraph" w:styleId="CommentText">
    <w:name w:val="annotation text"/>
    <w:basedOn w:val="Normal"/>
    <w:link w:val="CommentTextChar"/>
    <w:semiHidden/>
    <w:rsid w:val="00CA2CAF"/>
    <w:rPr>
      <w:sz w:val="20"/>
    </w:rPr>
  </w:style>
  <w:style w:type="paragraph" w:styleId="BalloonText">
    <w:name w:val="Balloon Text"/>
    <w:basedOn w:val="Normal"/>
    <w:link w:val="BalloonTextChar"/>
    <w:rsid w:val="00D510E5"/>
    <w:rPr>
      <w:rFonts w:ascii="Tahoma" w:hAnsi="Tahoma" w:cs="Tahoma"/>
      <w:sz w:val="16"/>
      <w:szCs w:val="16"/>
    </w:rPr>
  </w:style>
  <w:style w:type="character" w:customStyle="1" w:styleId="BalloonTextChar">
    <w:name w:val="Balloon Text Char"/>
    <w:link w:val="BalloonText"/>
    <w:rsid w:val="00D510E5"/>
    <w:rPr>
      <w:rFonts w:ascii="Tahoma" w:hAnsi="Tahoma" w:cs="Tahoma"/>
      <w:sz w:val="16"/>
      <w:szCs w:val="16"/>
      <w:lang w:val="en-CA"/>
    </w:rPr>
  </w:style>
  <w:style w:type="paragraph" w:styleId="ListParagraph">
    <w:name w:val="List Paragraph"/>
    <w:basedOn w:val="Normal"/>
    <w:link w:val="ListParagraphChar"/>
    <w:uiPriority w:val="34"/>
    <w:qFormat/>
    <w:rsid w:val="00031C2E"/>
    <w:pPr>
      <w:spacing w:after="200" w:line="276" w:lineRule="auto"/>
      <w:ind w:left="720"/>
      <w:contextualSpacing/>
    </w:pPr>
    <w:rPr>
      <w:rFonts w:ascii="Calibri" w:eastAsia="Calibri" w:hAnsi="Calibri"/>
      <w:szCs w:val="22"/>
    </w:rPr>
  </w:style>
  <w:style w:type="character" w:customStyle="1" w:styleId="HeaderChar">
    <w:name w:val="Header Char"/>
    <w:link w:val="Header"/>
    <w:rsid w:val="00120C26"/>
    <w:rPr>
      <w:sz w:val="22"/>
      <w:lang w:eastAsia="en-US"/>
    </w:rPr>
  </w:style>
  <w:style w:type="character" w:customStyle="1" w:styleId="ListParagraphChar">
    <w:name w:val="List Paragraph Char"/>
    <w:basedOn w:val="DefaultParagraphFont"/>
    <w:link w:val="ListParagraph"/>
    <w:uiPriority w:val="34"/>
    <w:locked/>
    <w:rsid w:val="0081245B"/>
    <w:rPr>
      <w:rFonts w:ascii="Calibri" w:eastAsia="Calibri" w:hAnsi="Calibri"/>
      <w:sz w:val="22"/>
      <w:szCs w:val="22"/>
      <w:lang w:eastAsia="en-US"/>
    </w:rPr>
  </w:style>
  <w:style w:type="paragraph" w:customStyle="1" w:styleId="TableParagraph">
    <w:name w:val="Table Paragraph"/>
    <w:basedOn w:val="Normal"/>
    <w:uiPriority w:val="1"/>
    <w:qFormat/>
    <w:rsid w:val="0081245B"/>
    <w:pPr>
      <w:widowControl w:val="0"/>
    </w:pPr>
    <w:rPr>
      <w:rFonts w:asciiTheme="minorHAnsi" w:eastAsiaTheme="minorHAnsi" w:hAnsiTheme="minorHAnsi" w:cstheme="minorBidi"/>
      <w:szCs w:val="22"/>
      <w:lang w:val="en-US"/>
    </w:rPr>
  </w:style>
  <w:style w:type="paragraph" w:styleId="CommentSubject">
    <w:name w:val="annotation subject"/>
    <w:basedOn w:val="CommentText"/>
    <w:next w:val="CommentText"/>
    <w:link w:val="CommentSubjectChar"/>
    <w:rsid w:val="005B1554"/>
    <w:rPr>
      <w:b/>
      <w:bCs/>
    </w:rPr>
  </w:style>
  <w:style w:type="character" w:customStyle="1" w:styleId="CommentTextChar">
    <w:name w:val="Comment Text Char"/>
    <w:basedOn w:val="DefaultParagraphFont"/>
    <w:link w:val="CommentText"/>
    <w:semiHidden/>
    <w:rsid w:val="005B1554"/>
    <w:rPr>
      <w:lang w:eastAsia="en-US"/>
    </w:rPr>
  </w:style>
  <w:style w:type="character" w:customStyle="1" w:styleId="CommentSubjectChar">
    <w:name w:val="Comment Subject Char"/>
    <w:basedOn w:val="CommentTextChar"/>
    <w:link w:val="CommentSubject"/>
    <w:rsid w:val="005B155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148970">
      <w:bodyDiv w:val="1"/>
      <w:marLeft w:val="0"/>
      <w:marRight w:val="0"/>
      <w:marTop w:val="0"/>
      <w:marBottom w:val="0"/>
      <w:divBdr>
        <w:top w:val="none" w:sz="0" w:space="0" w:color="auto"/>
        <w:left w:val="none" w:sz="0" w:space="0" w:color="auto"/>
        <w:bottom w:val="none" w:sz="0" w:space="0" w:color="auto"/>
        <w:right w:val="none" w:sz="0" w:space="0" w:color="auto"/>
      </w:divBdr>
      <w:divsChild>
        <w:div w:id="204222007">
          <w:marLeft w:val="547"/>
          <w:marRight w:val="0"/>
          <w:marTop w:val="0"/>
          <w:marBottom w:val="0"/>
          <w:divBdr>
            <w:top w:val="none" w:sz="0" w:space="0" w:color="auto"/>
            <w:left w:val="none" w:sz="0" w:space="0" w:color="auto"/>
            <w:bottom w:val="none" w:sz="0" w:space="0" w:color="auto"/>
            <w:right w:val="none" w:sz="0" w:space="0" w:color="auto"/>
          </w:divBdr>
        </w:div>
        <w:div w:id="1218978072">
          <w:marLeft w:val="547"/>
          <w:marRight w:val="0"/>
          <w:marTop w:val="0"/>
          <w:marBottom w:val="0"/>
          <w:divBdr>
            <w:top w:val="none" w:sz="0" w:space="0" w:color="auto"/>
            <w:left w:val="none" w:sz="0" w:space="0" w:color="auto"/>
            <w:bottom w:val="none" w:sz="0" w:space="0" w:color="auto"/>
            <w:right w:val="none" w:sz="0" w:space="0" w:color="auto"/>
          </w:divBdr>
        </w:div>
        <w:div w:id="1325159114">
          <w:marLeft w:val="547"/>
          <w:marRight w:val="0"/>
          <w:marTop w:val="0"/>
          <w:marBottom w:val="0"/>
          <w:divBdr>
            <w:top w:val="none" w:sz="0" w:space="0" w:color="auto"/>
            <w:left w:val="none" w:sz="0" w:space="0" w:color="auto"/>
            <w:bottom w:val="none" w:sz="0" w:space="0" w:color="auto"/>
            <w:right w:val="none" w:sz="0" w:space="0" w:color="auto"/>
          </w:divBdr>
        </w:div>
      </w:divsChild>
    </w:div>
    <w:div w:id="1046485036">
      <w:bodyDiv w:val="1"/>
      <w:marLeft w:val="0"/>
      <w:marRight w:val="0"/>
      <w:marTop w:val="0"/>
      <w:marBottom w:val="0"/>
      <w:divBdr>
        <w:top w:val="none" w:sz="0" w:space="0" w:color="auto"/>
        <w:left w:val="none" w:sz="0" w:space="0" w:color="auto"/>
        <w:bottom w:val="none" w:sz="0" w:space="0" w:color="auto"/>
        <w:right w:val="none" w:sz="0" w:space="0" w:color="auto"/>
      </w:divBdr>
      <w:divsChild>
        <w:div w:id="1045300118">
          <w:marLeft w:val="547"/>
          <w:marRight w:val="0"/>
          <w:marTop w:val="0"/>
          <w:marBottom w:val="0"/>
          <w:divBdr>
            <w:top w:val="none" w:sz="0" w:space="0" w:color="auto"/>
            <w:left w:val="none" w:sz="0" w:space="0" w:color="auto"/>
            <w:bottom w:val="none" w:sz="0" w:space="0" w:color="auto"/>
            <w:right w:val="none" w:sz="0" w:space="0" w:color="auto"/>
          </w:divBdr>
        </w:div>
        <w:div w:id="1543590646">
          <w:marLeft w:val="547"/>
          <w:marRight w:val="0"/>
          <w:marTop w:val="0"/>
          <w:marBottom w:val="0"/>
          <w:divBdr>
            <w:top w:val="none" w:sz="0" w:space="0" w:color="auto"/>
            <w:left w:val="none" w:sz="0" w:space="0" w:color="auto"/>
            <w:bottom w:val="none" w:sz="0" w:space="0" w:color="auto"/>
            <w:right w:val="none" w:sz="0" w:space="0" w:color="auto"/>
          </w:divBdr>
        </w:div>
        <w:div w:id="19736347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psc.alberta.ca/class/forms/write-job-description/non-mgmt-job-description-writing-gui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psc.alberta.ca/class/forms/write-job-description/non-mgmt-job-description-writing-guide.pdf" TargetMode="External"/><Relationship Id="rId2" Type="http://schemas.openxmlformats.org/officeDocument/2006/relationships/numbering" Target="numbering.xml"/><Relationship Id="rId16" Type="http://schemas.openxmlformats.org/officeDocument/2006/relationships/hyperlink" Target="http://psc.alberta.ca/class/forms/write-job-description/non-mgmt-job-description-writing-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sc.alberta.ca/class/forms/write-job-description/non-mgmt-job-description-writing-guide.pdf" TargetMode="External"/><Relationship Id="rId10" Type="http://schemas.openxmlformats.org/officeDocument/2006/relationships/footer" Target="footer1.xml"/><Relationship Id="rId19" Type="http://schemas.openxmlformats.org/officeDocument/2006/relationships/hyperlink" Target="http://psc.alberta.ca/class/forms/write-job-description/non-mgmt-job-description-writing-guid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sc.alberta.ca/class/forms/write-job-description/non-mgmt-job-description-writing-guid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3D03-234F-47FC-9671-39C9B4EB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2166</Words>
  <Characters>14526</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Job Description - Point Rating Evaluation Plan</vt:lpstr>
    </vt:vector>
  </TitlesOfParts>
  <Company>Service Alberta</Company>
  <LinksUpToDate>false</LinksUpToDate>
  <CharactersWithSpaces>16659</CharactersWithSpaces>
  <SharedDoc>false</SharedDoc>
  <HLinks>
    <vt:vector size="36" baseType="variant">
      <vt:variant>
        <vt:i4>7143481</vt:i4>
      </vt:variant>
      <vt:variant>
        <vt:i4>18</vt:i4>
      </vt:variant>
      <vt:variant>
        <vt:i4>0</vt:i4>
      </vt:variant>
      <vt:variant>
        <vt:i4>5</vt:i4>
      </vt:variant>
      <vt:variant>
        <vt:lpwstr>http://psc.alberta.ca/class/forms/write-job-description/non-mgmt-job-description-writing-guide.pdf</vt:lpwstr>
      </vt:variant>
      <vt:variant>
        <vt:lpwstr/>
      </vt:variant>
      <vt:variant>
        <vt:i4>7143481</vt:i4>
      </vt:variant>
      <vt:variant>
        <vt:i4>15</vt:i4>
      </vt:variant>
      <vt:variant>
        <vt:i4>0</vt:i4>
      </vt:variant>
      <vt:variant>
        <vt:i4>5</vt:i4>
      </vt:variant>
      <vt:variant>
        <vt:lpwstr>http://psc.alberta.ca/class/forms/write-job-description/non-mgmt-job-description-writing-guide.pdf</vt:lpwstr>
      </vt:variant>
      <vt:variant>
        <vt:lpwstr/>
      </vt:variant>
      <vt:variant>
        <vt:i4>7143481</vt:i4>
      </vt:variant>
      <vt:variant>
        <vt:i4>12</vt:i4>
      </vt:variant>
      <vt:variant>
        <vt:i4>0</vt:i4>
      </vt:variant>
      <vt:variant>
        <vt:i4>5</vt:i4>
      </vt:variant>
      <vt:variant>
        <vt:lpwstr>http://psc.alberta.ca/class/forms/write-job-description/non-mgmt-job-description-writing-guide.pdf</vt:lpwstr>
      </vt:variant>
      <vt:variant>
        <vt:lpwstr/>
      </vt:variant>
      <vt:variant>
        <vt:i4>7143481</vt:i4>
      </vt:variant>
      <vt:variant>
        <vt:i4>9</vt:i4>
      </vt:variant>
      <vt:variant>
        <vt:i4>0</vt:i4>
      </vt:variant>
      <vt:variant>
        <vt:i4>5</vt:i4>
      </vt:variant>
      <vt:variant>
        <vt:lpwstr>http://psc.alberta.ca/class/forms/write-job-description/non-mgmt-job-description-writing-guide.pdf</vt:lpwstr>
      </vt:variant>
      <vt:variant>
        <vt:lpwstr/>
      </vt:variant>
      <vt:variant>
        <vt:i4>7143481</vt:i4>
      </vt:variant>
      <vt:variant>
        <vt:i4>6</vt:i4>
      </vt:variant>
      <vt:variant>
        <vt:i4>0</vt:i4>
      </vt:variant>
      <vt:variant>
        <vt:i4>5</vt:i4>
      </vt:variant>
      <vt:variant>
        <vt:lpwstr>http://psc.alberta.ca/class/forms/write-job-description/non-mgmt-job-description-writing-guide.pdf</vt:lpwstr>
      </vt:variant>
      <vt:variant>
        <vt:lpwstr/>
      </vt:variant>
      <vt:variant>
        <vt:i4>7143481</vt:i4>
      </vt:variant>
      <vt:variant>
        <vt:i4>3</vt:i4>
      </vt:variant>
      <vt:variant>
        <vt:i4>0</vt:i4>
      </vt:variant>
      <vt:variant>
        <vt:i4>5</vt:i4>
      </vt:variant>
      <vt:variant>
        <vt:lpwstr>http://psc.alberta.ca/class/forms/write-job-description/non-mgmt-job-description-writing-guide.pdf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Point Rating Evaluation Plan</dc:title>
  <dc:subject/>
  <dc:creator>GoA</dc:creator>
  <cp:keywords/>
  <cp:lastModifiedBy>Michelle Elliott</cp:lastModifiedBy>
  <cp:revision>3</cp:revision>
  <cp:lastPrinted>2020-04-22T15:15:00Z</cp:lastPrinted>
  <dcterms:created xsi:type="dcterms:W3CDTF">2025-12-15T17:29:00Z</dcterms:created>
  <dcterms:modified xsi:type="dcterms:W3CDTF">2025-12-15T18:01:00Z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2023-01-27T23:38:58Z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26b63949-e4e2-450f-8e84-0f0b77260571</vt:lpwstr>
  </property>
  <property fmtid="{D5CDD505-2E9C-101B-9397-08002B2CF9AE}" pid="8" name="MSIP_Label_abf2ea38-542c-4b75-bd7d-582ec36a519f_ContentBits">
    <vt:lpwstr>2</vt:lpwstr>
  </property>
</Properties>
</file>