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5D7F" w14:textId="77777777" w:rsidR="006221FF" w:rsidRPr="006221FF" w:rsidRDefault="006221FF" w:rsidP="006221FF">
      <w:pPr>
        <w:spacing w:after="0" w:line="240" w:lineRule="auto"/>
        <w:jc w:val="center"/>
        <w:rPr>
          <w:b/>
          <w:bCs/>
          <w:lang w:val="en-US"/>
        </w:rPr>
      </w:pPr>
      <w:r w:rsidRPr="006221FF">
        <w:rPr>
          <w:b/>
          <w:bCs/>
          <w:lang w:val="en-US"/>
        </w:rPr>
        <w:t>AEMA Facilities Coordinator – Job Profile</w:t>
      </w:r>
    </w:p>
    <w:p w14:paraId="265851CF" w14:textId="77777777" w:rsidR="006221FF" w:rsidRDefault="006221FF" w:rsidP="006221FF">
      <w:pPr>
        <w:spacing w:after="0" w:line="240" w:lineRule="auto"/>
        <w:rPr>
          <w:b/>
          <w:bCs/>
          <w:lang w:val="en-US"/>
        </w:rPr>
      </w:pPr>
    </w:p>
    <w:p w14:paraId="3A56A61B" w14:textId="13EA80B5" w:rsidR="006221FF" w:rsidRPr="006221FF" w:rsidRDefault="006221FF" w:rsidP="006221FF">
      <w:pPr>
        <w:spacing w:after="0" w:line="240" w:lineRule="auto"/>
        <w:rPr>
          <w:b/>
          <w:bCs/>
          <w:lang w:val="en-US"/>
        </w:rPr>
      </w:pPr>
      <w:r w:rsidRPr="006221FF">
        <w:rPr>
          <w:b/>
          <w:bCs/>
          <w:lang w:val="en-US"/>
        </w:rPr>
        <w:t>Position Summary</w:t>
      </w:r>
    </w:p>
    <w:p w14:paraId="292F32E6" w14:textId="77777777" w:rsidR="006221FF" w:rsidRPr="006221FF" w:rsidRDefault="006221FF" w:rsidP="006221FF">
      <w:pPr>
        <w:spacing w:after="0" w:line="240" w:lineRule="auto"/>
        <w:rPr>
          <w:lang w:val="en-US"/>
        </w:rPr>
      </w:pPr>
      <w:r w:rsidRPr="006221FF">
        <w:rPr>
          <w:lang w:val="en-US"/>
        </w:rPr>
        <w:t xml:space="preserve">The </w:t>
      </w:r>
      <w:proofErr w:type="gramStart"/>
      <w:r w:rsidRPr="006221FF">
        <w:rPr>
          <w:lang w:val="en-US"/>
        </w:rPr>
        <w:t>Facilities</w:t>
      </w:r>
      <w:proofErr w:type="gramEnd"/>
      <w:r w:rsidRPr="006221FF">
        <w:rPr>
          <w:lang w:val="en-US"/>
        </w:rPr>
        <w:t xml:space="preserve"> Coordinator is responsible for the day</w:t>
      </w:r>
      <w:r w:rsidRPr="006221FF">
        <w:rPr>
          <w:lang w:val="en-US"/>
        </w:rPr>
        <w:noBreakHyphen/>
        <w:t>to</w:t>
      </w:r>
      <w:r w:rsidRPr="006221FF">
        <w:rPr>
          <w:lang w:val="en-US"/>
        </w:rPr>
        <w:noBreakHyphen/>
        <w:t xml:space="preserve">day coordination, maintenance, safety, and operational efficiency of all AEMA facilities. This role ensures that AEMA workplaces are safe, functional, and compliant with relevant regulations, including OH&amp;S and emergency preparedness requirements. The </w:t>
      </w:r>
      <w:proofErr w:type="gramStart"/>
      <w:r w:rsidRPr="006221FF">
        <w:rPr>
          <w:lang w:val="en-US"/>
        </w:rPr>
        <w:t>Coordinator</w:t>
      </w:r>
      <w:proofErr w:type="gramEnd"/>
      <w:r w:rsidRPr="006221FF">
        <w:rPr>
          <w:lang w:val="en-US"/>
        </w:rPr>
        <w:t xml:space="preserve"> supports procurement and asset management activities, manages facility work orders, and liaises with internal and external stakeholders to maintain smooth facility operations. By providing reliable oversight of facilities and attractive assets, this position supports organizational readiness, continuity, and employee productivity.</w:t>
      </w:r>
    </w:p>
    <w:p w14:paraId="12C07A46" w14:textId="31292E85" w:rsidR="006221FF" w:rsidRPr="006221FF" w:rsidRDefault="006221FF" w:rsidP="006221FF">
      <w:pPr>
        <w:spacing w:after="0" w:line="240" w:lineRule="auto"/>
        <w:rPr>
          <w:lang w:val="en-US"/>
        </w:rPr>
      </w:pPr>
    </w:p>
    <w:p w14:paraId="7D1F854D" w14:textId="77777777" w:rsidR="006221FF" w:rsidRPr="006221FF" w:rsidRDefault="006221FF" w:rsidP="006221FF">
      <w:pPr>
        <w:spacing w:after="0" w:line="240" w:lineRule="auto"/>
        <w:rPr>
          <w:b/>
          <w:bCs/>
          <w:lang w:val="en-US"/>
        </w:rPr>
      </w:pPr>
      <w:r w:rsidRPr="006221FF">
        <w:rPr>
          <w:b/>
          <w:bCs/>
          <w:lang w:val="en-US"/>
        </w:rPr>
        <w:t>Key Responsibilities</w:t>
      </w:r>
    </w:p>
    <w:p w14:paraId="3D49CBD1" w14:textId="77777777" w:rsidR="006221FF" w:rsidRPr="006221FF" w:rsidRDefault="006221FF" w:rsidP="006221FF">
      <w:pPr>
        <w:spacing w:after="0" w:line="240" w:lineRule="auto"/>
        <w:rPr>
          <w:b/>
          <w:bCs/>
          <w:lang w:val="en-US"/>
        </w:rPr>
      </w:pPr>
      <w:r w:rsidRPr="006221FF">
        <w:rPr>
          <w:b/>
          <w:bCs/>
          <w:lang w:val="en-US"/>
        </w:rPr>
        <w:t>1. Facility Operations &amp; Maintenance</w:t>
      </w:r>
    </w:p>
    <w:p w14:paraId="531CD9AE" w14:textId="77777777" w:rsidR="006221FF" w:rsidRPr="006221FF" w:rsidRDefault="006221FF" w:rsidP="006221FF">
      <w:pPr>
        <w:numPr>
          <w:ilvl w:val="0"/>
          <w:numId w:val="3"/>
        </w:numPr>
        <w:spacing w:after="0" w:line="240" w:lineRule="auto"/>
        <w:rPr>
          <w:lang w:val="en-US"/>
        </w:rPr>
      </w:pPr>
      <w:r w:rsidRPr="006221FF">
        <w:rPr>
          <w:lang w:val="en-US"/>
        </w:rPr>
        <w:t>Coordinate facility maintenance and repair activities across all AEMA worksites using the Infrastructure Work Order Request Tracking System (WORTS).</w:t>
      </w:r>
    </w:p>
    <w:p w14:paraId="14D7D05D" w14:textId="565601B6" w:rsidR="006221FF" w:rsidRPr="006221FF" w:rsidRDefault="006221FF" w:rsidP="006221FF">
      <w:pPr>
        <w:numPr>
          <w:ilvl w:val="0"/>
          <w:numId w:val="3"/>
        </w:numPr>
        <w:spacing w:after="0" w:line="240" w:lineRule="auto"/>
        <w:rPr>
          <w:lang w:val="en-US"/>
        </w:rPr>
      </w:pPr>
      <w:r w:rsidRPr="006221FF">
        <w:rPr>
          <w:lang w:val="en-US"/>
        </w:rPr>
        <w:t>Monitor completion of facility requests, including R</w:t>
      </w:r>
      <w:r>
        <w:rPr>
          <w:lang w:val="en-US"/>
        </w:rPr>
        <w:t xml:space="preserve">equests </w:t>
      </w:r>
      <w:proofErr w:type="gramStart"/>
      <w:r>
        <w:rPr>
          <w:lang w:val="en-US"/>
        </w:rPr>
        <w:t>For</w:t>
      </w:r>
      <w:proofErr w:type="gramEnd"/>
      <w:r>
        <w:rPr>
          <w:lang w:val="en-US"/>
        </w:rPr>
        <w:t xml:space="preserve"> Accommodations (R</w:t>
      </w:r>
      <w:r w:rsidRPr="006221FF">
        <w:rPr>
          <w:lang w:val="en-US"/>
        </w:rPr>
        <w:t>FAs</w:t>
      </w:r>
      <w:r>
        <w:rPr>
          <w:lang w:val="en-US"/>
        </w:rPr>
        <w:t>)</w:t>
      </w:r>
      <w:r w:rsidRPr="006221FF">
        <w:rPr>
          <w:lang w:val="en-US"/>
        </w:rPr>
        <w:t xml:space="preserve"> and follow</w:t>
      </w:r>
      <w:r w:rsidRPr="006221FF">
        <w:rPr>
          <w:lang w:val="en-US"/>
        </w:rPr>
        <w:noBreakHyphen/>
        <w:t>up actions.</w:t>
      </w:r>
    </w:p>
    <w:p w14:paraId="366145B2" w14:textId="3E7C8DEA" w:rsidR="006221FF" w:rsidRPr="006221FF" w:rsidRDefault="006221FF" w:rsidP="006221FF">
      <w:pPr>
        <w:numPr>
          <w:ilvl w:val="0"/>
          <w:numId w:val="3"/>
        </w:numPr>
        <w:spacing w:after="0" w:line="240" w:lineRule="auto"/>
        <w:rPr>
          <w:lang w:val="en-US"/>
        </w:rPr>
      </w:pPr>
      <w:r>
        <w:rPr>
          <w:lang w:val="en-US"/>
        </w:rPr>
        <w:t>Coordinate</w:t>
      </w:r>
      <w:r w:rsidRPr="006221FF">
        <w:rPr>
          <w:lang w:val="en-US"/>
        </w:rPr>
        <w:t xml:space="preserve"> space planning and utilization for AEMA offices to ensure optimal use of workspaces.</w:t>
      </w:r>
    </w:p>
    <w:p w14:paraId="4CBB8332" w14:textId="4B5D2EF0" w:rsidR="006221FF" w:rsidRDefault="006221FF" w:rsidP="006221FF">
      <w:pPr>
        <w:numPr>
          <w:ilvl w:val="0"/>
          <w:numId w:val="3"/>
        </w:numPr>
        <w:spacing w:after="0" w:line="240" w:lineRule="auto"/>
        <w:rPr>
          <w:lang w:val="en-US"/>
        </w:rPr>
      </w:pPr>
      <w:r w:rsidRPr="006221FF">
        <w:rPr>
          <w:lang w:val="en-US"/>
        </w:rPr>
        <w:t>Oversee facility upgrades, renovations, and minor construction projects.</w:t>
      </w:r>
    </w:p>
    <w:p w14:paraId="053861D1" w14:textId="025F1914" w:rsidR="00727F87" w:rsidRPr="006221FF" w:rsidRDefault="00727F87" w:rsidP="006221FF">
      <w:pPr>
        <w:numPr>
          <w:ilvl w:val="0"/>
          <w:numId w:val="3"/>
        </w:numPr>
        <w:spacing w:after="0" w:line="240" w:lineRule="auto"/>
        <w:rPr>
          <w:lang w:val="en-US"/>
        </w:rPr>
      </w:pPr>
      <w:r>
        <w:rPr>
          <w:lang w:val="en-US"/>
        </w:rPr>
        <w:t xml:space="preserve">Attend facility tenant meetings </w:t>
      </w:r>
      <w:r w:rsidR="00E876E9">
        <w:rPr>
          <w:lang w:val="en-US"/>
        </w:rPr>
        <w:t>for the Edmonton and area facilities.</w:t>
      </w:r>
    </w:p>
    <w:p w14:paraId="50A50495" w14:textId="5451A9FB" w:rsidR="006221FF" w:rsidRPr="006221FF" w:rsidRDefault="006221FF" w:rsidP="006221FF">
      <w:pPr>
        <w:numPr>
          <w:ilvl w:val="0"/>
          <w:numId w:val="3"/>
        </w:numPr>
        <w:spacing w:after="0" w:line="240" w:lineRule="auto"/>
        <w:rPr>
          <w:lang w:val="en-US"/>
        </w:rPr>
      </w:pPr>
      <w:r w:rsidRPr="006221FF">
        <w:rPr>
          <w:lang w:val="en-US"/>
        </w:rPr>
        <w:t>Support operational needs at the PPE Stockpile warehouse, as required.</w:t>
      </w:r>
    </w:p>
    <w:p w14:paraId="78ACA450" w14:textId="77777777" w:rsidR="00DE22F3" w:rsidRDefault="00DE22F3" w:rsidP="006221FF">
      <w:pPr>
        <w:spacing w:after="0" w:line="240" w:lineRule="auto"/>
        <w:rPr>
          <w:b/>
          <w:bCs/>
          <w:lang w:val="en-US"/>
        </w:rPr>
      </w:pPr>
    </w:p>
    <w:p w14:paraId="51BE122B" w14:textId="10932986" w:rsidR="006221FF" w:rsidRPr="006221FF" w:rsidRDefault="006221FF" w:rsidP="006221FF">
      <w:pPr>
        <w:spacing w:after="0" w:line="240" w:lineRule="auto"/>
        <w:rPr>
          <w:b/>
          <w:bCs/>
          <w:lang w:val="en-US"/>
        </w:rPr>
      </w:pPr>
      <w:r w:rsidRPr="006221FF">
        <w:rPr>
          <w:b/>
          <w:bCs/>
          <w:lang w:val="en-US"/>
        </w:rPr>
        <w:t>2. Health, Safety &amp; Security</w:t>
      </w:r>
    </w:p>
    <w:p w14:paraId="03CBE905" w14:textId="77777777" w:rsidR="006221FF" w:rsidRPr="006221FF" w:rsidRDefault="006221FF" w:rsidP="006221FF">
      <w:pPr>
        <w:numPr>
          <w:ilvl w:val="0"/>
          <w:numId w:val="4"/>
        </w:numPr>
        <w:spacing w:after="0" w:line="240" w:lineRule="auto"/>
        <w:rPr>
          <w:lang w:val="en-US"/>
        </w:rPr>
      </w:pPr>
      <w:r w:rsidRPr="006221FF">
        <w:rPr>
          <w:lang w:val="en-US"/>
        </w:rPr>
        <w:t>Coordinate and monitor OH&amp;S practices across all AEMA worksites, ensuring consistent reporting of incidents and near misses.</w:t>
      </w:r>
    </w:p>
    <w:p w14:paraId="40B71FC9" w14:textId="77777777" w:rsidR="006221FF" w:rsidRPr="006221FF" w:rsidRDefault="006221FF" w:rsidP="006221FF">
      <w:pPr>
        <w:numPr>
          <w:ilvl w:val="0"/>
          <w:numId w:val="4"/>
        </w:numPr>
        <w:spacing w:after="0" w:line="240" w:lineRule="auto"/>
        <w:rPr>
          <w:lang w:val="en-US"/>
        </w:rPr>
      </w:pPr>
      <w:r w:rsidRPr="006221FF">
        <w:rPr>
          <w:lang w:val="en-US"/>
        </w:rPr>
        <w:t>Support facility safety inspections, hazard assessments, and facility</w:t>
      </w:r>
      <w:r w:rsidRPr="006221FF">
        <w:rPr>
          <w:lang w:val="en-US"/>
        </w:rPr>
        <w:noBreakHyphen/>
        <w:t>related safety training.</w:t>
      </w:r>
    </w:p>
    <w:p w14:paraId="7CFC5BD3" w14:textId="77777777" w:rsidR="006221FF" w:rsidRPr="006221FF" w:rsidRDefault="006221FF" w:rsidP="006221FF">
      <w:pPr>
        <w:numPr>
          <w:ilvl w:val="0"/>
          <w:numId w:val="4"/>
        </w:numPr>
        <w:spacing w:after="0" w:line="240" w:lineRule="auto"/>
        <w:rPr>
          <w:lang w:val="en-US"/>
        </w:rPr>
      </w:pPr>
      <w:r w:rsidRPr="006221FF">
        <w:rPr>
          <w:lang w:val="en-US"/>
        </w:rPr>
        <w:t>Coordinate annual updates to Facility Emergency Response Plans (FERPs) where AEMA is the designated Facility Emergency Response Coordinator.</w:t>
      </w:r>
    </w:p>
    <w:p w14:paraId="785BA157" w14:textId="77777777" w:rsidR="006221FF" w:rsidRPr="006221FF" w:rsidRDefault="006221FF" w:rsidP="006221FF">
      <w:pPr>
        <w:numPr>
          <w:ilvl w:val="0"/>
          <w:numId w:val="4"/>
        </w:numPr>
        <w:spacing w:after="0" w:line="240" w:lineRule="auto"/>
        <w:rPr>
          <w:lang w:val="en-US"/>
        </w:rPr>
      </w:pPr>
      <w:r w:rsidRPr="006221FF">
        <w:rPr>
          <w:lang w:val="en-US"/>
        </w:rPr>
        <w:t>Ensure facilities meet requirements for business continuity and emergency readiness.</w:t>
      </w:r>
    </w:p>
    <w:p w14:paraId="6E4971D3" w14:textId="77777777" w:rsidR="006221FF" w:rsidRPr="006221FF" w:rsidRDefault="006221FF" w:rsidP="006221FF">
      <w:pPr>
        <w:numPr>
          <w:ilvl w:val="0"/>
          <w:numId w:val="4"/>
        </w:numPr>
        <w:spacing w:after="0" w:line="240" w:lineRule="auto"/>
        <w:rPr>
          <w:lang w:val="en-US"/>
        </w:rPr>
      </w:pPr>
      <w:r w:rsidRPr="006221FF">
        <w:rPr>
          <w:lang w:val="en-US"/>
        </w:rPr>
        <w:t>Track First Aid Certification compliance (administrative tracking only; responsibility for fleet-related compliance sits elsewhere).</w:t>
      </w:r>
    </w:p>
    <w:p w14:paraId="09D57ED1" w14:textId="77777777" w:rsidR="00DE22F3" w:rsidRDefault="00DE22F3" w:rsidP="006221FF">
      <w:pPr>
        <w:spacing w:after="0" w:line="240" w:lineRule="auto"/>
        <w:rPr>
          <w:lang w:val="en-US"/>
        </w:rPr>
      </w:pPr>
    </w:p>
    <w:p w14:paraId="388646F6" w14:textId="2B9EE575" w:rsidR="006221FF" w:rsidRPr="006221FF" w:rsidRDefault="006221FF" w:rsidP="006221FF">
      <w:pPr>
        <w:spacing w:after="0" w:line="240" w:lineRule="auto"/>
        <w:rPr>
          <w:b/>
          <w:bCs/>
          <w:lang w:val="en-US"/>
        </w:rPr>
      </w:pPr>
      <w:r w:rsidRPr="006221FF">
        <w:rPr>
          <w:b/>
          <w:bCs/>
          <w:lang w:val="en-US"/>
        </w:rPr>
        <w:t>3. Procurement &amp; Supply Chain Coordination</w:t>
      </w:r>
    </w:p>
    <w:p w14:paraId="125D26A2" w14:textId="77777777" w:rsidR="006221FF" w:rsidRPr="006221FF" w:rsidRDefault="006221FF" w:rsidP="006221FF">
      <w:pPr>
        <w:numPr>
          <w:ilvl w:val="0"/>
          <w:numId w:val="5"/>
        </w:numPr>
        <w:spacing w:after="0" w:line="240" w:lineRule="auto"/>
        <w:rPr>
          <w:lang w:val="en-US"/>
        </w:rPr>
      </w:pPr>
      <w:r w:rsidRPr="006221FF">
        <w:rPr>
          <w:lang w:val="en-US"/>
        </w:rPr>
        <w:t>Coordinate procurement requests related to facilities, maintenance services, supplies, and attractive assets (e.g., appliances, photocopiers).</w:t>
      </w:r>
    </w:p>
    <w:p w14:paraId="1A9FD179" w14:textId="77777777" w:rsidR="006221FF" w:rsidRPr="006221FF" w:rsidRDefault="006221FF" w:rsidP="006221FF">
      <w:pPr>
        <w:numPr>
          <w:ilvl w:val="0"/>
          <w:numId w:val="5"/>
        </w:numPr>
        <w:spacing w:after="0" w:line="240" w:lineRule="auto"/>
        <w:rPr>
          <w:lang w:val="en-US"/>
        </w:rPr>
      </w:pPr>
      <w:r w:rsidRPr="006221FF">
        <w:rPr>
          <w:lang w:val="en-US"/>
        </w:rPr>
        <w:t>Assist with implementation tasks related to the AEMA Clothing Policy Working Group (note: WG governance remains a manager responsibility; this role executes procurement and implementation activities only).</w:t>
      </w:r>
    </w:p>
    <w:p w14:paraId="0033C06A" w14:textId="77777777" w:rsidR="006221FF" w:rsidRPr="006221FF" w:rsidRDefault="006221FF" w:rsidP="006221FF">
      <w:pPr>
        <w:numPr>
          <w:ilvl w:val="0"/>
          <w:numId w:val="5"/>
        </w:numPr>
        <w:spacing w:after="0" w:line="240" w:lineRule="auto"/>
        <w:rPr>
          <w:lang w:val="en-US"/>
        </w:rPr>
      </w:pPr>
      <w:r w:rsidRPr="006221FF">
        <w:rPr>
          <w:lang w:val="en-US"/>
        </w:rPr>
        <w:t>Work with suppliers and procurement teams to ensure timely, cost</w:t>
      </w:r>
      <w:r w:rsidRPr="006221FF">
        <w:rPr>
          <w:lang w:val="en-US"/>
        </w:rPr>
        <w:noBreakHyphen/>
        <w:t>effective acquisition of facility</w:t>
      </w:r>
      <w:r w:rsidRPr="006221FF">
        <w:rPr>
          <w:lang w:val="en-US"/>
        </w:rPr>
        <w:noBreakHyphen/>
        <w:t>related goods and services.</w:t>
      </w:r>
    </w:p>
    <w:p w14:paraId="5C69517D" w14:textId="77777777" w:rsidR="006221FF" w:rsidRPr="006221FF" w:rsidRDefault="006221FF" w:rsidP="006221FF">
      <w:pPr>
        <w:numPr>
          <w:ilvl w:val="0"/>
          <w:numId w:val="5"/>
        </w:numPr>
        <w:spacing w:after="0" w:line="240" w:lineRule="auto"/>
        <w:rPr>
          <w:lang w:val="en-US"/>
        </w:rPr>
      </w:pPr>
      <w:r w:rsidRPr="006221FF">
        <w:rPr>
          <w:lang w:val="en-US"/>
        </w:rPr>
        <w:t>Support contract initiation and management for facility vendors, ensuring terms, deliverables, and service standards are met.</w:t>
      </w:r>
    </w:p>
    <w:p w14:paraId="4F67FDFB" w14:textId="0813E492" w:rsidR="006221FF" w:rsidRPr="006221FF" w:rsidRDefault="006221FF" w:rsidP="006221FF">
      <w:pPr>
        <w:spacing w:after="0" w:line="240" w:lineRule="auto"/>
        <w:rPr>
          <w:lang w:val="en-US"/>
        </w:rPr>
      </w:pPr>
    </w:p>
    <w:p w14:paraId="67EC70B7" w14:textId="098740D5" w:rsidR="006221FF" w:rsidRPr="006221FF" w:rsidRDefault="00D40231" w:rsidP="006221FF">
      <w:pPr>
        <w:spacing w:after="0" w:line="240" w:lineRule="auto"/>
        <w:rPr>
          <w:b/>
          <w:bCs/>
          <w:lang w:val="en-US"/>
        </w:rPr>
      </w:pPr>
      <w:r>
        <w:rPr>
          <w:b/>
          <w:bCs/>
          <w:lang w:val="en-US"/>
        </w:rPr>
        <w:t>4</w:t>
      </w:r>
      <w:r w:rsidR="006221FF" w:rsidRPr="006221FF">
        <w:rPr>
          <w:b/>
          <w:bCs/>
          <w:lang w:val="en-US"/>
        </w:rPr>
        <w:t>. Asset &amp; Inventory Management</w:t>
      </w:r>
    </w:p>
    <w:p w14:paraId="74AD1D34" w14:textId="77777777" w:rsidR="006221FF" w:rsidRPr="006221FF" w:rsidRDefault="006221FF" w:rsidP="006221FF">
      <w:pPr>
        <w:numPr>
          <w:ilvl w:val="0"/>
          <w:numId w:val="7"/>
        </w:numPr>
        <w:spacing w:after="0" w:line="240" w:lineRule="auto"/>
        <w:rPr>
          <w:lang w:val="en-US"/>
        </w:rPr>
      </w:pPr>
      <w:r w:rsidRPr="006221FF">
        <w:rPr>
          <w:lang w:val="en-US"/>
        </w:rPr>
        <w:t>Maintain the RMI inventory and oversee asset tracking for all attractive assets across AEMA worksites.</w:t>
      </w:r>
    </w:p>
    <w:p w14:paraId="30465658" w14:textId="77777777" w:rsidR="006221FF" w:rsidRPr="006221FF" w:rsidRDefault="006221FF" w:rsidP="006221FF">
      <w:pPr>
        <w:numPr>
          <w:ilvl w:val="0"/>
          <w:numId w:val="7"/>
        </w:numPr>
        <w:spacing w:after="0" w:line="240" w:lineRule="auto"/>
        <w:rPr>
          <w:lang w:val="en-US"/>
        </w:rPr>
      </w:pPr>
      <w:r w:rsidRPr="006221FF">
        <w:rPr>
          <w:lang w:val="en-US"/>
        </w:rPr>
        <w:lastRenderedPageBreak/>
        <w:t>Coordinate collection of asset location and ownership information to support fiscal accountability.</w:t>
      </w:r>
    </w:p>
    <w:p w14:paraId="7F9C39C5" w14:textId="77777777" w:rsidR="002715B4" w:rsidRPr="006221FF" w:rsidRDefault="002715B4" w:rsidP="002715B4">
      <w:pPr>
        <w:numPr>
          <w:ilvl w:val="0"/>
          <w:numId w:val="7"/>
        </w:numPr>
        <w:spacing w:after="0" w:line="240" w:lineRule="auto"/>
        <w:rPr>
          <w:lang w:val="en-US"/>
        </w:rPr>
      </w:pPr>
      <w:r>
        <w:rPr>
          <w:lang w:val="en-US"/>
        </w:rPr>
        <w:t xml:space="preserve">Coordinate the </w:t>
      </w:r>
      <w:proofErr w:type="spellStart"/>
      <w:r>
        <w:rPr>
          <w:lang w:val="en-US"/>
        </w:rPr>
        <w:t>surplusing</w:t>
      </w:r>
      <w:proofErr w:type="spellEnd"/>
      <w:r>
        <w:rPr>
          <w:lang w:val="en-US"/>
        </w:rPr>
        <w:t xml:space="preserve"> of expired or end-of-life assets, including preparing declarations, documentation and submissions in accordance with </w:t>
      </w:r>
      <w:proofErr w:type="spellStart"/>
      <w:r>
        <w:rPr>
          <w:lang w:val="en-US"/>
        </w:rPr>
        <w:t>GoA</w:t>
      </w:r>
      <w:proofErr w:type="spellEnd"/>
      <w:r>
        <w:rPr>
          <w:lang w:val="en-US"/>
        </w:rPr>
        <w:t xml:space="preserve"> processes.</w:t>
      </w:r>
    </w:p>
    <w:p w14:paraId="156B2A97" w14:textId="77777777" w:rsidR="006221FF" w:rsidRPr="006221FF" w:rsidRDefault="006221FF" w:rsidP="006221FF">
      <w:pPr>
        <w:numPr>
          <w:ilvl w:val="0"/>
          <w:numId w:val="7"/>
        </w:numPr>
        <w:spacing w:after="0" w:line="240" w:lineRule="auto"/>
        <w:rPr>
          <w:lang w:val="en-US"/>
        </w:rPr>
      </w:pPr>
      <w:r w:rsidRPr="006221FF">
        <w:rPr>
          <w:lang w:val="en-US"/>
        </w:rPr>
        <w:t>Ensure procured assets meet quality standards and specifications.</w:t>
      </w:r>
    </w:p>
    <w:p w14:paraId="4B4D944F" w14:textId="77777777" w:rsidR="006221FF" w:rsidRDefault="006221FF" w:rsidP="006221FF">
      <w:pPr>
        <w:numPr>
          <w:ilvl w:val="0"/>
          <w:numId w:val="7"/>
        </w:numPr>
        <w:spacing w:after="0" w:line="240" w:lineRule="auto"/>
        <w:rPr>
          <w:lang w:val="en-US"/>
        </w:rPr>
      </w:pPr>
      <w:r w:rsidRPr="006221FF">
        <w:rPr>
          <w:lang w:val="en-US"/>
        </w:rPr>
        <w:t>Develop and implement preventive maintenance schedules to extend asset lifespan and reduce downtime.</w:t>
      </w:r>
    </w:p>
    <w:p w14:paraId="567E53FF" w14:textId="77777777" w:rsidR="00102F90" w:rsidRDefault="00102F90" w:rsidP="006221FF">
      <w:pPr>
        <w:spacing w:after="0" w:line="240" w:lineRule="auto"/>
        <w:rPr>
          <w:lang w:val="en-US"/>
        </w:rPr>
      </w:pPr>
    </w:p>
    <w:p w14:paraId="0C5745F3" w14:textId="31BDCCE9" w:rsidR="006221FF" w:rsidRPr="006221FF" w:rsidRDefault="00D40231" w:rsidP="006221FF">
      <w:pPr>
        <w:spacing w:after="0" w:line="240" w:lineRule="auto"/>
        <w:rPr>
          <w:b/>
          <w:bCs/>
          <w:lang w:val="en-US"/>
        </w:rPr>
      </w:pPr>
      <w:r>
        <w:rPr>
          <w:b/>
          <w:bCs/>
          <w:lang w:val="en-US"/>
        </w:rPr>
        <w:t>4</w:t>
      </w:r>
      <w:r w:rsidR="006221FF" w:rsidRPr="006221FF">
        <w:rPr>
          <w:b/>
          <w:bCs/>
          <w:lang w:val="en-US"/>
        </w:rPr>
        <w:t>. Documentation, Processes &amp; Administrative Support</w:t>
      </w:r>
    </w:p>
    <w:p w14:paraId="0B2332F4" w14:textId="77777777" w:rsidR="006221FF" w:rsidRPr="006221FF" w:rsidRDefault="006221FF" w:rsidP="006221FF">
      <w:pPr>
        <w:numPr>
          <w:ilvl w:val="0"/>
          <w:numId w:val="8"/>
        </w:numPr>
        <w:spacing w:after="0" w:line="240" w:lineRule="auto"/>
        <w:rPr>
          <w:lang w:val="en-US"/>
        </w:rPr>
      </w:pPr>
      <w:r w:rsidRPr="006221FF">
        <w:rPr>
          <w:lang w:val="en-US"/>
        </w:rPr>
        <w:t>Support documentation and process development for the Facilities function.</w:t>
      </w:r>
    </w:p>
    <w:p w14:paraId="582878B9" w14:textId="77777777" w:rsidR="006221FF" w:rsidRPr="006221FF" w:rsidRDefault="006221FF" w:rsidP="006221FF">
      <w:pPr>
        <w:numPr>
          <w:ilvl w:val="0"/>
          <w:numId w:val="8"/>
        </w:numPr>
        <w:spacing w:after="0" w:line="240" w:lineRule="auto"/>
        <w:rPr>
          <w:lang w:val="en-US"/>
        </w:rPr>
      </w:pPr>
      <w:r w:rsidRPr="006221FF">
        <w:rPr>
          <w:lang w:val="en-US"/>
        </w:rPr>
        <w:t>Prepare facility</w:t>
      </w:r>
      <w:r w:rsidRPr="006221FF">
        <w:rPr>
          <w:lang w:val="en-US"/>
        </w:rPr>
        <w:noBreakHyphen/>
        <w:t>related reports, procurement requests, tracking sheets, and compliance documentation.</w:t>
      </w:r>
    </w:p>
    <w:p w14:paraId="23AC3DEE" w14:textId="54DC1616" w:rsidR="006221FF" w:rsidRPr="006221FF" w:rsidRDefault="006221FF" w:rsidP="006221FF">
      <w:pPr>
        <w:numPr>
          <w:ilvl w:val="0"/>
          <w:numId w:val="8"/>
        </w:numPr>
        <w:spacing w:after="0" w:line="240" w:lineRule="auto"/>
        <w:rPr>
          <w:lang w:val="en-US"/>
        </w:rPr>
      </w:pPr>
      <w:r w:rsidRPr="006221FF">
        <w:rPr>
          <w:lang w:val="en-US"/>
        </w:rPr>
        <w:t>Maintain accurate facility records,</w:t>
      </w:r>
      <w:r w:rsidR="00DD4168">
        <w:rPr>
          <w:lang w:val="en-US"/>
        </w:rPr>
        <w:t xml:space="preserve"> floorplans, and</w:t>
      </w:r>
      <w:r w:rsidRPr="006221FF">
        <w:rPr>
          <w:lang w:val="en-US"/>
        </w:rPr>
        <w:t xml:space="preserve"> inventories.</w:t>
      </w:r>
    </w:p>
    <w:p w14:paraId="360B95FD" w14:textId="77777777" w:rsidR="00DD4168" w:rsidRDefault="00DD4168" w:rsidP="006221FF">
      <w:pPr>
        <w:spacing w:after="0" w:line="240" w:lineRule="auto"/>
        <w:rPr>
          <w:lang w:val="en-US"/>
        </w:rPr>
      </w:pPr>
    </w:p>
    <w:p w14:paraId="5B0E71BE" w14:textId="7633A345" w:rsidR="006221FF" w:rsidRPr="006221FF" w:rsidRDefault="006221FF" w:rsidP="006221FF">
      <w:pPr>
        <w:spacing w:after="0" w:line="240" w:lineRule="auto"/>
        <w:rPr>
          <w:b/>
          <w:bCs/>
          <w:lang w:val="en-US"/>
        </w:rPr>
      </w:pPr>
      <w:r w:rsidRPr="006221FF">
        <w:rPr>
          <w:b/>
          <w:bCs/>
          <w:lang w:val="en-US"/>
        </w:rPr>
        <w:t>Working Relationships</w:t>
      </w:r>
    </w:p>
    <w:p w14:paraId="542E65EE" w14:textId="77777777" w:rsidR="006221FF" w:rsidRPr="006221FF" w:rsidRDefault="006221FF" w:rsidP="006221FF">
      <w:pPr>
        <w:numPr>
          <w:ilvl w:val="0"/>
          <w:numId w:val="9"/>
        </w:numPr>
        <w:spacing w:after="0" w:line="240" w:lineRule="auto"/>
        <w:rPr>
          <w:lang w:val="en-US"/>
        </w:rPr>
      </w:pPr>
      <w:r w:rsidRPr="006221FF">
        <w:rPr>
          <w:b/>
          <w:bCs/>
          <w:lang w:val="en-US"/>
        </w:rPr>
        <w:t>Internal:</w:t>
      </w:r>
      <w:r w:rsidRPr="006221FF">
        <w:rPr>
          <w:lang w:val="en-US"/>
        </w:rPr>
        <w:t xml:space="preserve"> AEMA leadership, staff across all locations, Fleet services, OH&amp;S representatives, Finance and Procurement teams.</w:t>
      </w:r>
    </w:p>
    <w:p w14:paraId="1309487C" w14:textId="1D14FFA4" w:rsidR="006221FF" w:rsidRPr="006221FF" w:rsidRDefault="006221FF" w:rsidP="006221FF">
      <w:pPr>
        <w:numPr>
          <w:ilvl w:val="0"/>
          <w:numId w:val="9"/>
        </w:numPr>
        <w:spacing w:after="0" w:line="240" w:lineRule="auto"/>
        <w:rPr>
          <w:lang w:val="en-US"/>
        </w:rPr>
      </w:pPr>
      <w:r w:rsidRPr="006221FF">
        <w:rPr>
          <w:b/>
          <w:bCs/>
          <w:lang w:val="en-US"/>
        </w:rPr>
        <w:t>External:</w:t>
      </w:r>
      <w:r w:rsidRPr="006221FF">
        <w:rPr>
          <w:lang w:val="en-US"/>
        </w:rPr>
        <w:t xml:space="preserve"> Contractors, vendors, property management, maintenance providers, </w:t>
      </w:r>
      <w:r w:rsidR="00DD7896">
        <w:rPr>
          <w:lang w:val="en-US"/>
        </w:rPr>
        <w:t xml:space="preserve">PSES Facilities, and </w:t>
      </w:r>
      <w:r w:rsidRPr="006221FF">
        <w:rPr>
          <w:lang w:val="en-US"/>
        </w:rPr>
        <w:t>Infrastructure.</w:t>
      </w:r>
    </w:p>
    <w:p w14:paraId="6A69C75B" w14:textId="77777777" w:rsidR="00DD7896" w:rsidRDefault="00DD7896" w:rsidP="006221FF">
      <w:pPr>
        <w:spacing w:after="0" w:line="240" w:lineRule="auto"/>
        <w:rPr>
          <w:lang w:val="en-US"/>
        </w:rPr>
      </w:pPr>
    </w:p>
    <w:p w14:paraId="20462358" w14:textId="4E994E9D" w:rsidR="006221FF" w:rsidRPr="006221FF" w:rsidRDefault="006221FF" w:rsidP="006221FF">
      <w:pPr>
        <w:spacing w:after="0" w:line="240" w:lineRule="auto"/>
        <w:rPr>
          <w:b/>
          <w:bCs/>
          <w:lang w:val="en-US"/>
        </w:rPr>
      </w:pPr>
      <w:r w:rsidRPr="006221FF">
        <w:rPr>
          <w:b/>
          <w:bCs/>
          <w:lang w:val="en-US"/>
        </w:rPr>
        <w:t>Required Competencies</w:t>
      </w:r>
    </w:p>
    <w:p w14:paraId="3DC6A203" w14:textId="77777777" w:rsidR="006221FF" w:rsidRPr="006221FF" w:rsidRDefault="006221FF" w:rsidP="006221FF">
      <w:pPr>
        <w:numPr>
          <w:ilvl w:val="0"/>
          <w:numId w:val="10"/>
        </w:numPr>
        <w:spacing w:after="0" w:line="240" w:lineRule="auto"/>
        <w:rPr>
          <w:lang w:val="en-US"/>
        </w:rPr>
      </w:pPr>
      <w:r w:rsidRPr="006221FF">
        <w:rPr>
          <w:lang w:val="en-US"/>
        </w:rPr>
        <w:t>Agility: Adjusts to shifting facility priorities and emergent work orders.</w:t>
      </w:r>
    </w:p>
    <w:p w14:paraId="08422C07" w14:textId="77777777" w:rsidR="006221FF" w:rsidRPr="006221FF" w:rsidRDefault="006221FF" w:rsidP="006221FF">
      <w:pPr>
        <w:numPr>
          <w:ilvl w:val="0"/>
          <w:numId w:val="10"/>
        </w:numPr>
        <w:spacing w:after="0" w:line="240" w:lineRule="auto"/>
        <w:rPr>
          <w:lang w:val="en-US"/>
        </w:rPr>
      </w:pPr>
      <w:r w:rsidRPr="006221FF">
        <w:rPr>
          <w:lang w:val="en-US"/>
        </w:rPr>
        <w:t>Drive for Results: Ensures timely completion of repairs, compliance tasks, and procurement actions.</w:t>
      </w:r>
    </w:p>
    <w:p w14:paraId="6D9FC156" w14:textId="64C06EB1" w:rsidR="006221FF" w:rsidRPr="006221FF" w:rsidRDefault="006221FF" w:rsidP="006221FF">
      <w:pPr>
        <w:numPr>
          <w:ilvl w:val="0"/>
          <w:numId w:val="10"/>
        </w:numPr>
        <w:spacing w:after="0" w:line="240" w:lineRule="auto"/>
        <w:rPr>
          <w:lang w:val="en-US"/>
        </w:rPr>
      </w:pPr>
      <w:r w:rsidRPr="006221FF">
        <w:rPr>
          <w:lang w:val="en-US"/>
        </w:rPr>
        <w:t>Develop Networks: Builds strong working relationships with vendors,</w:t>
      </w:r>
      <w:r w:rsidR="004E5E5F">
        <w:rPr>
          <w:lang w:val="en-US"/>
        </w:rPr>
        <w:t xml:space="preserve"> PSES Facilities</w:t>
      </w:r>
      <w:r w:rsidRPr="006221FF">
        <w:rPr>
          <w:lang w:val="en-US"/>
        </w:rPr>
        <w:t xml:space="preserve"> Infrastructure, and internal clients.</w:t>
      </w:r>
    </w:p>
    <w:p w14:paraId="24C8F44F" w14:textId="77777777" w:rsidR="006221FF" w:rsidRPr="006221FF" w:rsidRDefault="006221FF" w:rsidP="006221FF">
      <w:pPr>
        <w:numPr>
          <w:ilvl w:val="0"/>
          <w:numId w:val="10"/>
        </w:numPr>
        <w:spacing w:after="0" w:line="240" w:lineRule="auto"/>
        <w:rPr>
          <w:lang w:val="en-US"/>
        </w:rPr>
      </w:pPr>
      <w:r w:rsidRPr="006221FF">
        <w:rPr>
          <w:lang w:val="en-US"/>
        </w:rPr>
        <w:t>Systems Thinking: Understands how facility operations impact continuity, safety, and organizational readiness.</w:t>
      </w:r>
    </w:p>
    <w:p w14:paraId="4C513C1C" w14:textId="77777777" w:rsidR="006221FF" w:rsidRPr="006221FF" w:rsidRDefault="006221FF" w:rsidP="006221FF">
      <w:pPr>
        <w:numPr>
          <w:ilvl w:val="0"/>
          <w:numId w:val="10"/>
        </w:numPr>
        <w:spacing w:after="0" w:line="240" w:lineRule="auto"/>
        <w:rPr>
          <w:lang w:val="en-US"/>
        </w:rPr>
      </w:pPr>
      <w:r w:rsidRPr="006221FF">
        <w:rPr>
          <w:lang w:val="en-US"/>
        </w:rPr>
        <w:t>Creative Problem Solving: Troubleshoots facility issues and identifies cost</w:t>
      </w:r>
      <w:r w:rsidRPr="006221FF">
        <w:rPr>
          <w:lang w:val="en-US"/>
        </w:rPr>
        <w:noBreakHyphen/>
        <w:t>effective solutions.</w:t>
      </w:r>
    </w:p>
    <w:p w14:paraId="637BEDF7" w14:textId="77777777" w:rsidR="006221FF" w:rsidRPr="006221FF" w:rsidRDefault="006221FF" w:rsidP="006221FF">
      <w:pPr>
        <w:numPr>
          <w:ilvl w:val="0"/>
          <w:numId w:val="10"/>
        </w:numPr>
        <w:spacing w:after="0" w:line="240" w:lineRule="auto"/>
        <w:rPr>
          <w:lang w:val="en-US"/>
        </w:rPr>
      </w:pPr>
      <w:r w:rsidRPr="006221FF">
        <w:rPr>
          <w:lang w:val="en-US"/>
        </w:rPr>
        <w:t>Technical Expertise: Knowledge of facility operations, OH&amp;S requirements, asset tracking systems, and procurement processes.</w:t>
      </w:r>
    </w:p>
    <w:p w14:paraId="0644C17F" w14:textId="77777777" w:rsidR="004E5E5F" w:rsidRDefault="004E5E5F" w:rsidP="006221FF">
      <w:pPr>
        <w:spacing w:after="0" w:line="240" w:lineRule="auto"/>
        <w:rPr>
          <w:lang w:val="en-US"/>
        </w:rPr>
      </w:pPr>
    </w:p>
    <w:p w14:paraId="505F9031" w14:textId="5A8DA020" w:rsidR="006221FF" w:rsidRPr="006221FF" w:rsidRDefault="006221FF" w:rsidP="006221FF">
      <w:pPr>
        <w:spacing w:after="0" w:line="240" w:lineRule="auto"/>
        <w:rPr>
          <w:b/>
          <w:bCs/>
          <w:lang w:val="en-US"/>
        </w:rPr>
      </w:pPr>
      <w:r w:rsidRPr="006221FF">
        <w:rPr>
          <w:b/>
          <w:bCs/>
          <w:lang w:val="en-US"/>
        </w:rPr>
        <w:t>Qualifications</w:t>
      </w:r>
    </w:p>
    <w:p w14:paraId="5F750174" w14:textId="77777777" w:rsidR="00DD0113" w:rsidRPr="006221FF" w:rsidRDefault="00DD0113" w:rsidP="0035759B">
      <w:pPr>
        <w:spacing w:after="0" w:line="240" w:lineRule="auto"/>
        <w:ind w:left="720"/>
        <w:rPr>
          <w:lang w:val="en-US"/>
        </w:rPr>
      </w:pPr>
    </w:p>
    <w:p w14:paraId="5BB9B75E" w14:textId="77777777" w:rsidR="006221FF" w:rsidRPr="006221FF" w:rsidRDefault="006221FF" w:rsidP="006221FF">
      <w:pPr>
        <w:spacing w:after="0" w:line="240" w:lineRule="auto"/>
        <w:rPr>
          <w:lang w:val="en-US"/>
        </w:rPr>
      </w:pPr>
      <w:r w:rsidRPr="006221FF">
        <w:rPr>
          <w:b/>
          <w:bCs/>
          <w:lang w:val="en-US"/>
        </w:rPr>
        <w:t>Experience:</w:t>
      </w:r>
    </w:p>
    <w:p w14:paraId="7EBC7DCA" w14:textId="77777777" w:rsidR="006221FF" w:rsidRPr="006221FF" w:rsidRDefault="006221FF" w:rsidP="006221FF">
      <w:pPr>
        <w:numPr>
          <w:ilvl w:val="0"/>
          <w:numId w:val="12"/>
        </w:numPr>
        <w:spacing w:after="0" w:line="240" w:lineRule="auto"/>
        <w:rPr>
          <w:lang w:val="en-US"/>
        </w:rPr>
      </w:pPr>
      <w:r w:rsidRPr="006221FF">
        <w:rPr>
          <w:lang w:val="en-US"/>
        </w:rPr>
        <w:t>Experience in facility coordination, operations, maintenance scheduling, or procurement.</w:t>
      </w:r>
    </w:p>
    <w:p w14:paraId="2032BD20" w14:textId="77777777" w:rsidR="006221FF" w:rsidRPr="006221FF" w:rsidRDefault="006221FF" w:rsidP="006221FF">
      <w:pPr>
        <w:numPr>
          <w:ilvl w:val="0"/>
          <w:numId w:val="12"/>
        </w:numPr>
        <w:spacing w:after="0" w:line="240" w:lineRule="auto"/>
        <w:rPr>
          <w:lang w:val="en-US"/>
        </w:rPr>
      </w:pPr>
      <w:r w:rsidRPr="006221FF">
        <w:rPr>
          <w:lang w:val="en-US"/>
        </w:rPr>
        <w:t>Experience working with vendors and contractors.</w:t>
      </w:r>
    </w:p>
    <w:p w14:paraId="558E2926" w14:textId="77777777" w:rsidR="006221FF" w:rsidRPr="006221FF" w:rsidRDefault="006221FF" w:rsidP="006221FF">
      <w:pPr>
        <w:numPr>
          <w:ilvl w:val="0"/>
          <w:numId w:val="12"/>
        </w:numPr>
        <w:spacing w:after="0" w:line="240" w:lineRule="auto"/>
        <w:rPr>
          <w:lang w:val="en-US"/>
        </w:rPr>
      </w:pPr>
      <w:r w:rsidRPr="006221FF">
        <w:rPr>
          <w:lang w:val="en-US"/>
        </w:rPr>
        <w:t>Experience with inventory or asset management systems is an asset.</w:t>
      </w:r>
    </w:p>
    <w:p w14:paraId="49CD7D4E" w14:textId="77777777" w:rsidR="006221FF" w:rsidRPr="006221FF" w:rsidRDefault="006221FF" w:rsidP="006221FF">
      <w:pPr>
        <w:spacing w:after="0" w:line="240" w:lineRule="auto"/>
        <w:rPr>
          <w:lang w:val="en-US"/>
        </w:rPr>
      </w:pPr>
      <w:r w:rsidRPr="006221FF">
        <w:rPr>
          <w:b/>
          <w:bCs/>
          <w:lang w:val="en-US"/>
        </w:rPr>
        <w:t>Other Requirements:</w:t>
      </w:r>
    </w:p>
    <w:p w14:paraId="6B4D05C1" w14:textId="77777777" w:rsidR="006221FF" w:rsidRPr="006221FF" w:rsidRDefault="006221FF" w:rsidP="006221FF">
      <w:pPr>
        <w:numPr>
          <w:ilvl w:val="0"/>
          <w:numId w:val="13"/>
        </w:numPr>
        <w:spacing w:after="0" w:line="240" w:lineRule="auto"/>
        <w:rPr>
          <w:lang w:val="en-US"/>
        </w:rPr>
      </w:pPr>
      <w:r w:rsidRPr="006221FF">
        <w:rPr>
          <w:lang w:val="en-US"/>
        </w:rPr>
        <w:t>Familiarity with OH&amp;S legislation and emergency response planning.</w:t>
      </w:r>
    </w:p>
    <w:p w14:paraId="0891493E" w14:textId="77777777" w:rsidR="006221FF" w:rsidRPr="006221FF" w:rsidRDefault="006221FF" w:rsidP="006221FF">
      <w:pPr>
        <w:numPr>
          <w:ilvl w:val="0"/>
          <w:numId w:val="13"/>
        </w:numPr>
        <w:spacing w:after="0" w:line="240" w:lineRule="auto"/>
        <w:rPr>
          <w:lang w:val="en-US"/>
        </w:rPr>
      </w:pPr>
      <w:r w:rsidRPr="006221FF">
        <w:rPr>
          <w:lang w:val="en-US"/>
        </w:rPr>
        <w:t>Valid First Aid Certification is an asset (role tracks compliance; does not require certification).</w:t>
      </w:r>
    </w:p>
    <w:p w14:paraId="546C67F7" w14:textId="77777777" w:rsidR="00E205D5" w:rsidRDefault="00E205D5" w:rsidP="00E205D5">
      <w:pPr>
        <w:spacing w:after="0" w:line="240" w:lineRule="auto"/>
      </w:pPr>
    </w:p>
    <w:sectPr w:rsidR="00E205D5">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6FCF" w14:textId="77777777" w:rsidR="006221FF" w:rsidRDefault="006221FF" w:rsidP="006221FF">
      <w:pPr>
        <w:spacing w:after="0" w:line="240" w:lineRule="auto"/>
      </w:pPr>
      <w:r>
        <w:separator/>
      </w:r>
    </w:p>
  </w:endnote>
  <w:endnote w:type="continuationSeparator" w:id="0">
    <w:p w14:paraId="5A0CAA46" w14:textId="77777777" w:rsidR="006221FF" w:rsidRDefault="006221FF" w:rsidP="0062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9777" w14:textId="7275B610" w:rsidR="006221FF" w:rsidRDefault="006221FF">
    <w:pPr>
      <w:pStyle w:val="Footer"/>
    </w:pPr>
    <w:r>
      <w:rPr>
        <w:noProof/>
      </w:rPr>
      <mc:AlternateContent>
        <mc:Choice Requires="wps">
          <w:drawing>
            <wp:anchor distT="0" distB="0" distL="0" distR="0" simplePos="0" relativeHeight="251659264" behindDoc="0" locked="0" layoutInCell="1" allowOverlap="1" wp14:anchorId="28D66B71" wp14:editId="6460FEF0">
              <wp:simplePos x="635" y="635"/>
              <wp:positionH relativeFrom="page">
                <wp:align>left</wp:align>
              </wp:positionH>
              <wp:positionV relativeFrom="page">
                <wp:align>bottom</wp:align>
              </wp:positionV>
              <wp:extent cx="1727200" cy="374650"/>
              <wp:effectExtent l="0" t="0" r="6350" b="0"/>
              <wp:wrapNone/>
              <wp:docPr id="1655672811"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7200" cy="374650"/>
                      </a:xfrm>
                      <a:prstGeom prst="rect">
                        <a:avLst/>
                      </a:prstGeom>
                      <a:noFill/>
                      <a:ln>
                        <a:noFill/>
                      </a:ln>
                    </wps:spPr>
                    <wps:txbx>
                      <w:txbxContent>
                        <w:p w14:paraId="6D4C970F" w14:textId="2E4C1123" w:rsidR="006221FF" w:rsidRPr="006221FF" w:rsidRDefault="006221FF" w:rsidP="006221FF">
                          <w:pPr>
                            <w:spacing w:after="0"/>
                            <w:rPr>
                              <w:rFonts w:ascii="Calibri" w:eastAsia="Calibri" w:hAnsi="Calibri" w:cs="Calibri"/>
                              <w:noProof/>
                              <w:color w:val="000000"/>
                            </w:rPr>
                          </w:pPr>
                          <w:r w:rsidRPr="006221FF">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D66B71" id="_x0000_t202" coordsize="21600,21600" o:spt="202" path="m,l,21600r21600,l21600,xe">
              <v:stroke joinstyle="miter"/>
              <v:path gradientshapeok="t" o:connecttype="rect"/>
            </v:shapetype>
            <v:shape id="Text Box 2" o:spid="_x0000_s1026" type="#_x0000_t202" alt="Classification: Protected A" style="position:absolute;margin-left:0;margin-top:0;width:136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" filled="f" stroked="f">
              <v:textbox style="mso-fit-shape-to-text:t" inset="20pt,0,0,15pt">
                <w:txbxContent>
                  <w:p w14:paraId="6D4C970F" w14:textId="2E4C1123" w:rsidR="006221FF" w:rsidRPr="006221FF" w:rsidRDefault="006221FF" w:rsidP="006221FF">
                    <w:pPr>
                      <w:spacing w:after="0"/>
                      <w:rPr>
                        <w:rFonts w:ascii="Calibri" w:eastAsia="Calibri" w:hAnsi="Calibri" w:cs="Calibri"/>
                        <w:noProof/>
                        <w:color w:val="000000"/>
                      </w:rPr>
                    </w:pPr>
                    <w:r w:rsidRPr="006221FF">
                      <w:rPr>
                        <w:rFonts w:ascii="Calibri" w:eastAsia="Calibri" w:hAnsi="Calibri" w:cs="Calibri"/>
                        <w:noProof/>
                        <w:color w:val="000000"/>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5F94" w14:textId="295D6F21" w:rsidR="006221FF" w:rsidRDefault="006221FF">
    <w:pPr>
      <w:pStyle w:val="Footer"/>
    </w:pPr>
    <w:r>
      <w:rPr>
        <w:noProof/>
      </w:rPr>
      <mc:AlternateContent>
        <mc:Choice Requires="wps">
          <w:drawing>
            <wp:anchor distT="0" distB="0" distL="0" distR="0" simplePos="0" relativeHeight="251660288" behindDoc="0" locked="0" layoutInCell="1" allowOverlap="1" wp14:anchorId="007D0FD9" wp14:editId="6A58FBDE">
              <wp:simplePos x="914400" y="9439275"/>
              <wp:positionH relativeFrom="page">
                <wp:align>left</wp:align>
              </wp:positionH>
              <wp:positionV relativeFrom="page">
                <wp:align>bottom</wp:align>
              </wp:positionV>
              <wp:extent cx="1727200" cy="374650"/>
              <wp:effectExtent l="0" t="0" r="6350" b="0"/>
              <wp:wrapNone/>
              <wp:docPr id="1817969163" name="Text Box 3"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7200" cy="374650"/>
                      </a:xfrm>
                      <a:prstGeom prst="rect">
                        <a:avLst/>
                      </a:prstGeom>
                      <a:noFill/>
                      <a:ln>
                        <a:noFill/>
                      </a:ln>
                    </wps:spPr>
                    <wps:txbx>
                      <w:txbxContent>
                        <w:p w14:paraId="5DD1D8A6" w14:textId="56715030" w:rsidR="006221FF" w:rsidRPr="006221FF" w:rsidRDefault="006221FF" w:rsidP="006221FF">
                          <w:pPr>
                            <w:spacing w:after="0"/>
                            <w:rPr>
                              <w:rFonts w:ascii="Calibri" w:eastAsia="Calibri" w:hAnsi="Calibri" w:cs="Calibri"/>
                              <w:noProof/>
                              <w:color w:val="000000"/>
                            </w:rPr>
                          </w:pPr>
                          <w:r w:rsidRPr="006221FF">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7D0FD9" id="_x0000_t202" coordsize="21600,21600" o:spt="202" path="m,l,21600r21600,l21600,xe">
              <v:stroke joinstyle="miter"/>
              <v:path gradientshapeok="t" o:connecttype="rect"/>
            </v:shapetype>
            <v:shape id="Text Box 3" o:spid="_x0000_s1027" type="#_x0000_t202" alt="Classification: Protected A" style="position:absolute;margin-left:0;margin-top:0;width:136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" filled="f" stroked="f">
              <v:textbox style="mso-fit-shape-to-text:t" inset="20pt,0,0,15pt">
                <w:txbxContent>
                  <w:p w14:paraId="5DD1D8A6" w14:textId="56715030" w:rsidR="006221FF" w:rsidRPr="006221FF" w:rsidRDefault="006221FF" w:rsidP="006221FF">
                    <w:pPr>
                      <w:spacing w:after="0"/>
                      <w:rPr>
                        <w:rFonts w:ascii="Calibri" w:eastAsia="Calibri" w:hAnsi="Calibri" w:cs="Calibri"/>
                        <w:noProof/>
                        <w:color w:val="000000"/>
                      </w:rPr>
                    </w:pPr>
                    <w:r w:rsidRPr="006221FF">
                      <w:rPr>
                        <w:rFonts w:ascii="Calibri" w:eastAsia="Calibri" w:hAnsi="Calibri" w:cs="Calibri"/>
                        <w:noProof/>
                        <w:color w:val="000000"/>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05D0" w14:textId="0009EDDB" w:rsidR="006221FF" w:rsidRDefault="006221FF">
    <w:pPr>
      <w:pStyle w:val="Footer"/>
    </w:pPr>
    <w:r>
      <w:rPr>
        <w:noProof/>
      </w:rPr>
      <mc:AlternateContent>
        <mc:Choice Requires="wps">
          <w:drawing>
            <wp:anchor distT="0" distB="0" distL="0" distR="0" simplePos="0" relativeHeight="251658240" behindDoc="0" locked="0" layoutInCell="1" allowOverlap="1" wp14:anchorId="17F69592" wp14:editId="64D90B41">
              <wp:simplePos x="635" y="635"/>
              <wp:positionH relativeFrom="page">
                <wp:align>left</wp:align>
              </wp:positionH>
              <wp:positionV relativeFrom="page">
                <wp:align>bottom</wp:align>
              </wp:positionV>
              <wp:extent cx="1727200" cy="374650"/>
              <wp:effectExtent l="0" t="0" r="6350" b="0"/>
              <wp:wrapNone/>
              <wp:docPr id="1190969087"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7200" cy="374650"/>
                      </a:xfrm>
                      <a:prstGeom prst="rect">
                        <a:avLst/>
                      </a:prstGeom>
                      <a:noFill/>
                      <a:ln>
                        <a:noFill/>
                      </a:ln>
                    </wps:spPr>
                    <wps:txbx>
                      <w:txbxContent>
                        <w:p w14:paraId="343CD347" w14:textId="1C820CF5" w:rsidR="006221FF" w:rsidRPr="006221FF" w:rsidRDefault="006221FF" w:rsidP="006221FF">
                          <w:pPr>
                            <w:spacing w:after="0"/>
                            <w:rPr>
                              <w:rFonts w:ascii="Calibri" w:eastAsia="Calibri" w:hAnsi="Calibri" w:cs="Calibri"/>
                              <w:noProof/>
                              <w:color w:val="000000"/>
                            </w:rPr>
                          </w:pPr>
                          <w:r w:rsidRPr="006221FF">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69592" id="_x0000_t202" coordsize="21600,21600" o:spt="202" path="m,l,21600r21600,l21600,xe">
              <v:stroke joinstyle="miter"/>
              <v:path gradientshapeok="t" o:connecttype="rect"/>
            </v:shapetype>
            <v:shape id="Text Box 1" o:spid="_x0000_s1028" type="#_x0000_t202" alt="Classification: Protected A" style="position:absolute;margin-left:0;margin-top:0;width:136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" filled="f" stroked="f">
              <v:textbox style="mso-fit-shape-to-text:t" inset="20pt,0,0,15pt">
                <w:txbxContent>
                  <w:p w14:paraId="343CD347" w14:textId="1C820CF5" w:rsidR="006221FF" w:rsidRPr="006221FF" w:rsidRDefault="006221FF" w:rsidP="006221FF">
                    <w:pPr>
                      <w:spacing w:after="0"/>
                      <w:rPr>
                        <w:rFonts w:ascii="Calibri" w:eastAsia="Calibri" w:hAnsi="Calibri" w:cs="Calibri"/>
                        <w:noProof/>
                        <w:color w:val="000000"/>
                      </w:rPr>
                    </w:pPr>
                    <w:r w:rsidRPr="006221FF">
                      <w:rPr>
                        <w:rFonts w:ascii="Calibri" w:eastAsia="Calibri" w:hAnsi="Calibri" w:cs="Calibri"/>
                        <w:noProof/>
                        <w:color w:val="000000"/>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0AC1" w14:textId="77777777" w:rsidR="006221FF" w:rsidRDefault="006221FF" w:rsidP="006221FF">
      <w:pPr>
        <w:spacing w:after="0" w:line="240" w:lineRule="auto"/>
      </w:pPr>
      <w:r>
        <w:separator/>
      </w:r>
    </w:p>
  </w:footnote>
  <w:footnote w:type="continuationSeparator" w:id="0">
    <w:p w14:paraId="5F580CB6" w14:textId="77777777" w:rsidR="006221FF" w:rsidRDefault="006221FF" w:rsidP="00622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C94"/>
    <w:multiLevelType w:val="multilevel"/>
    <w:tmpl w:val="E942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82F97"/>
    <w:multiLevelType w:val="multilevel"/>
    <w:tmpl w:val="BD6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80437"/>
    <w:multiLevelType w:val="multilevel"/>
    <w:tmpl w:val="B38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E3B77"/>
    <w:multiLevelType w:val="multilevel"/>
    <w:tmpl w:val="F698C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076E1"/>
    <w:multiLevelType w:val="multilevel"/>
    <w:tmpl w:val="E26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078BF"/>
    <w:multiLevelType w:val="multilevel"/>
    <w:tmpl w:val="10F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2115D"/>
    <w:multiLevelType w:val="multilevel"/>
    <w:tmpl w:val="7E58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85C3F"/>
    <w:multiLevelType w:val="multilevel"/>
    <w:tmpl w:val="3DE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2E4E"/>
    <w:multiLevelType w:val="multilevel"/>
    <w:tmpl w:val="3E9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17E5B"/>
    <w:multiLevelType w:val="multilevel"/>
    <w:tmpl w:val="776C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7051F"/>
    <w:multiLevelType w:val="multilevel"/>
    <w:tmpl w:val="6968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04DBB"/>
    <w:multiLevelType w:val="multilevel"/>
    <w:tmpl w:val="6FE29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D629C"/>
    <w:multiLevelType w:val="multilevel"/>
    <w:tmpl w:val="6D8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F3A8C"/>
    <w:multiLevelType w:val="multilevel"/>
    <w:tmpl w:val="75B8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142870">
    <w:abstractNumId w:val="3"/>
  </w:num>
  <w:num w:numId="2" w16cid:durableId="643433903">
    <w:abstractNumId w:val="2"/>
  </w:num>
  <w:num w:numId="3" w16cid:durableId="910235104">
    <w:abstractNumId w:val="12"/>
  </w:num>
  <w:num w:numId="4" w16cid:durableId="1194266968">
    <w:abstractNumId w:val="10"/>
  </w:num>
  <w:num w:numId="5" w16cid:durableId="1987128858">
    <w:abstractNumId w:val="1"/>
  </w:num>
  <w:num w:numId="6" w16cid:durableId="1011639131">
    <w:abstractNumId w:val="11"/>
  </w:num>
  <w:num w:numId="7" w16cid:durableId="1266187727">
    <w:abstractNumId w:val="13"/>
  </w:num>
  <w:num w:numId="8" w16cid:durableId="903880810">
    <w:abstractNumId w:val="9"/>
  </w:num>
  <w:num w:numId="9" w16cid:durableId="1514145435">
    <w:abstractNumId w:val="8"/>
  </w:num>
  <w:num w:numId="10" w16cid:durableId="1556088962">
    <w:abstractNumId w:val="5"/>
  </w:num>
  <w:num w:numId="11" w16cid:durableId="452136868">
    <w:abstractNumId w:val="0"/>
  </w:num>
  <w:num w:numId="12" w16cid:durableId="1368489246">
    <w:abstractNumId w:val="6"/>
  </w:num>
  <w:num w:numId="13" w16cid:durableId="1923104151">
    <w:abstractNumId w:val="7"/>
  </w:num>
  <w:num w:numId="14" w16cid:durableId="162160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D5"/>
    <w:rsid w:val="0003144C"/>
    <w:rsid w:val="00032E15"/>
    <w:rsid w:val="000F2302"/>
    <w:rsid w:val="00102F90"/>
    <w:rsid w:val="002715B4"/>
    <w:rsid w:val="002C7236"/>
    <w:rsid w:val="002D20BF"/>
    <w:rsid w:val="0035759B"/>
    <w:rsid w:val="00371BCA"/>
    <w:rsid w:val="003C4EB2"/>
    <w:rsid w:val="004E5E5F"/>
    <w:rsid w:val="005E5370"/>
    <w:rsid w:val="006221FF"/>
    <w:rsid w:val="00727F87"/>
    <w:rsid w:val="00837F68"/>
    <w:rsid w:val="00875052"/>
    <w:rsid w:val="00910BFA"/>
    <w:rsid w:val="009474FB"/>
    <w:rsid w:val="00B70B98"/>
    <w:rsid w:val="00D076C3"/>
    <w:rsid w:val="00D40231"/>
    <w:rsid w:val="00D876A6"/>
    <w:rsid w:val="00DD0113"/>
    <w:rsid w:val="00DD4168"/>
    <w:rsid w:val="00DD7896"/>
    <w:rsid w:val="00DE22F3"/>
    <w:rsid w:val="00E205D5"/>
    <w:rsid w:val="00E876E9"/>
    <w:rsid w:val="00EB6AD0"/>
    <w:rsid w:val="00F30A56"/>
    <w:rsid w:val="00FD352C"/>
    <w:rsid w:val="00FF3F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1D8E"/>
  <w15:chartTrackingRefBased/>
  <w15:docId w15:val="{9A1CF7BB-1F7C-4056-8771-82BA4365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5D5"/>
    <w:rPr>
      <w:rFonts w:eastAsiaTheme="majorEastAsia" w:cstheme="majorBidi"/>
      <w:color w:val="272727" w:themeColor="text1" w:themeTint="D8"/>
    </w:rPr>
  </w:style>
  <w:style w:type="paragraph" w:styleId="Title">
    <w:name w:val="Title"/>
    <w:basedOn w:val="Normal"/>
    <w:next w:val="Normal"/>
    <w:link w:val="TitleChar"/>
    <w:uiPriority w:val="10"/>
    <w:qFormat/>
    <w:rsid w:val="00E2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5D5"/>
    <w:pPr>
      <w:spacing w:before="160"/>
      <w:jc w:val="center"/>
    </w:pPr>
    <w:rPr>
      <w:i/>
      <w:iCs/>
      <w:color w:val="404040" w:themeColor="text1" w:themeTint="BF"/>
    </w:rPr>
  </w:style>
  <w:style w:type="character" w:customStyle="1" w:styleId="QuoteChar">
    <w:name w:val="Quote Char"/>
    <w:basedOn w:val="DefaultParagraphFont"/>
    <w:link w:val="Quote"/>
    <w:uiPriority w:val="29"/>
    <w:rsid w:val="00E205D5"/>
    <w:rPr>
      <w:i/>
      <w:iCs/>
      <w:color w:val="404040" w:themeColor="text1" w:themeTint="BF"/>
    </w:rPr>
  </w:style>
  <w:style w:type="paragraph" w:styleId="ListParagraph">
    <w:name w:val="List Paragraph"/>
    <w:basedOn w:val="Normal"/>
    <w:uiPriority w:val="34"/>
    <w:qFormat/>
    <w:rsid w:val="00E205D5"/>
    <w:pPr>
      <w:ind w:left="720"/>
      <w:contextualSpacing/>
    </w:pPr>
  </w:style>
  <w:style w:type="character" w:styleId="IntenseEmphasis">
    <w:name w:val="Intense Emphasis"/>
    <w:basedOn w:val="DefaultParagraphFont"/>
    <w:uiPriority w:val="21"/>
    <w:qFormat/>
    <w:rsid w:val="00E205D5"/>
    <w:rPr>
      <w:i/>
      <w:iCs/>
      <w:color w:val="0F4761" w:themeColor="accent1" w:themeShade="BF"/>
    </w:rPr>
  </w:style>
  <w:style w:type="paragraph" w:styleId="IntenseQuote">
    <w:name w:val="Intense Quote"/>
    <w:basedOn w:val="Normal"/>
    <w:next w:val="Normal"/>
    <w:link w:val="IntenseQuoteChar"/>
    <w:uiPriority w:val="30"/>
    <w:qFormat/>
    <w:rsid w:val="00E20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5D5"/>
    <w:rPr>
      <w:i/>
      <w:iCs/>
      <w:color w:val="0F4761" w:themeColor="accent1" w:themeShade="BF"/>
    </w:rPr>
  </w:style>
  <w:style w:type="character" w:styleId="IntenseReference">
    <w:name w:val="Intense Reference"/>
    <w:basedOn w:val="DefaultParagraphFont"/>
    <w:uiPriority w:val="32"/>
    <w:qFormat/>
    <w:rsid w:val="00E205D5"/>
    <w:rPr>
      <w:b/>
      <w:bCs/>
      <w:smallCaps/>
      <w:color w:val="0F4761" w:themeColor="accent1" w:themeShade="BF"/>
      <w:spacing w:val="5"/>
    </w:rPr>
  </w:style>
  <w:style w:type="paragraph" w:styleId="Footer">
    <w:name w:val="footer"/>
    <w:basedOn w:val="Normal"/>
    <w:link w:val="FooterChar"/>
    <w:uiPriority w:val="99"/>
    <w:unhideWhenUsed/>
    <w:rsid w:val="00622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98263">
      <w:bodyDiv w:val="1"/>
      <w:marLeft w:val="0"/>
      <w:marRight w:val="0"/>
      <w:marTop w:val="0"/>
      <w:marBottom w:val="0"/>
      <w:divBdr>
        <w:top w:val="none" w:sz="0" w:space="0" w:color="auto"/>
        <w:left w:val="none" w:sz="0" w:space="0" w:color="auto"/>
        <w:bottom w:val="none" w:sz="0" w:space="0" w:color="auto"/>
        <w:right w:val="none" w:sz="0" w:space="0" w:color="auto"/>
      </w:divBdr>
      <w:divsChild>
        <w:div w:id="1220240808">
          <w:marLeft w:val="0"/>
          <w:marRight w:val="0"/>
          <w:marTop w:val="0"/>
          <w:marBottom w:val="0"/>
          <w:divBdr>
            <w:top w:val="none" w:sz="0" w:space="0" w:color="auto"/>
            <w:left w:val="none" w:sz="0" w:space="0" w:color="auto"/>
            <w:bottom w:val="none" w:sz="0" w:space="0" w:color="auto"/>
            <w:right w:val="none" w:sz="0" w:space="0" w:color="auto"/>
          </w:divBdr>
        </w:div>
      </w:divsChild>
    </w:div>
    <w:div w:id="367803110">
      <w:bodyDiv w:val="1"/>
      <w:marLeft w:val="0"/>
      <w:marRight w:val="0"/>
      <w:marTop w:val="0"/>
      <w:marBottom w:val="0"/>
      <w:divBdr>
        <w:top w:val="none" w:sz="0" w:space="0" w:color="auto"/>
        <w:left w:val="none" w:sz="0" w:space="0" w:color="auto"/>
        <w:bottom w:val="none" w:sz="0" w:space="0" w:color="auto"/>
        <w:right w:val="none" w:sz="0" w:space="0" w:color="auto"/>
      </w:divBdr>
      <w:divsChild>
        <w:div w:id="35159736">
          <w:marLeft w:val="0"/>
          <w:marRight w:val="0"/>
          <w:marTop w:val="0"/>
          <w:marBottom w:val="0"/>
          <w:divBdr>
            <w:top w:val="none" w:sz="0" w:space="0" w:color="auto"/>
            <w:left w:val="none" w:sz="0" w:space="0" w:color="auto"/>
            <w:bottom w:val="none" w:sz="0" w:space="0" w:color="auto"/>
            <w:right w:val="none" w:sz="0" w:space="0" w:color="auto"/>
          </w:divBdr>
        </w:div>
      </w:divsChild>
    </w:div>
    <w:div w:id="864638712">
      <w:bodyDiv w:val="1"/>
      <w:marLeft w:val="0"/>
      <w:marRight w:val="0"/>
      <w:marTop w:val="0"/>
      <w:marBottom w:val="0"/>
      <w:divBdr>
        <w:top w:val="none" w:sz="0" w:space="0" w:color="auto"/>
        <w:left w:val="none" w:sz="0" w:space="0" w:color="auto"/>
        <w:bottom w:val="none" w:sz="0" w:space="0" w:color="auto"/>
        <w:right w:val="none" w:sz="0" w:space="0" w:color="auto"/>
      </w:divBdr>
    </w:div>
    <w:div w:id="12057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f2ea38-542c-4b75-bd7d-582ec36a519f}" enabled="1" method="Standar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4233</Characters>
  <Application>Microsoft Office Word</Application>
  <DocSecurity>0</DocSecurity>
  <Lines>90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 Dalton</dc:creator>
  <cp:keywords/>
  <dc:description/>
  <cp:lastModifiedBy>Dawn Bradbury</cp:lastModifiedBy>
  <cp:revision>3</cp:revision>
  <dcterms:created xsi:type="dcterms:W3CDTF">2026-05-26T15:19:00Z</dcterms:created>
  <dcterms:modified xsi:type="dcterms:W3CDTF">2026-05-26T15:19:00Z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46fcbeff,62af8feb,6c5c020b</vt:lpwstr>
  </property>
  <property fmtid="{D5CDD505-2E9C-101B-9397-08002B2CF9AE}" pid="3" name="ClassificationContentMarkingFooterFontProps">
    <vt:lpwstr>#000000,11,Calibri</vt:lpwstr>
  </property>
  <property fmtid="{D5CDD505-2E9C-101B-9397-08002B2CF9AE}" pid="4" name="ClassificationContentMarkingFooterText">
    <vt:lpwstr>Classification: Protected A</vt:lpwstr>
  </property>
</Properties>
</file>